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Look w:val="04A0" w:firstRow="1" w:lastRow="0" w:firstColumn="1" w:lastColumn="0" w:noHBand="0" w:noVBand="1"/>
      </w:tblPr>
      <w:tblGrid>
        <w:gridCol w:w="1943"/>
        <w:gridCol w:w="5937"/>
        <w:gridCol w:w="1334"/>
      </w:tblGrid>
      <w:tr w:rsidR="00BD760A" w:rsidRPr="00814DD3" w14:paraId="16CED12E" w14:textId="77777777" w:rsidTr="00771A7C">
        <w:trPr>
          <w:trHeight w:val="1413"/>
        </w:trPr>
        <w:tc>
          <w:tcPr>
            <w:tcW w:w="1951" w:type="dxa"/>
            <w:hideMark/>
          </w:tcPr>
          <w:p w14:paraId="55EFEA66" w14:textId="77777777" w:rsidR="00BD760A" w:rsidRPr="00814DD3" w:rsidRDefault="00BD760A" w:rsidP="00083C32">
            <w:pPr>
              <w:tabs>
                <w:tab w:val="center" w:pos="4536"/>
                <w:tab w:val="right" w:pos="9072"/>
              </w:tabs>
              <w:spacing w:after="0" w:line="240" w:lineRule="auto"/>
              <w:rPr>
                <w:rFonts w:ascii="Times New Roman" w:eastAsia="Times New Roman" w:hAnsi="Times New Roman" w:cs="Times New Roman"/>
                <w:noProof/>
                <w:sz w:val="24"/>
                <w:szCs w:val="24"/>
                <w:lang w:eastAsia="bg-BG"/>
              </w:rPr>
            </w:pPr>
            <w:r w:rsidRPr="00814DD3">
              <w:rPr>
                <w:rFonts w:ascii="Times New Roman" w:eastAsia="Times New Roman" w:hAnsi="Times New Roman" w:cs="Times New Roman"/>
                <w:noProof/>
                <w:sz w:val="24"/>
                <w:szCs w:val="24"/>
                <w:lang w:eastAsia="bg-BG"/>
              </w:rPr>
              <w:drawing>
                <wp:anchor distT="0" distB="0" distL="114300" distR="114300" simplePos="0" relativeHeight="251656704" behindDoc="0" locked="0" layoutInCell="1" allowOverlap="1" wp14:anchorId="1818FD01" wp14:editId="11AECE88">
                  <wp:simplePos x="0" y="0"/>
                  <wp:positionH relativeFrom="column">
                    <wp:posOffset>7620</wp:posOffset>
                  </wp:positionH>
                  <wp:positionV relativeFrom="paragraph">
                    <wp:posOffset>138430</wp:posOffset>
                  </wp:positionV>
                  <wp:extent cx="1061720" cy="743585"/>
                  <wp:effectExtent l="0" t="0" r="5080" b="0"/>
                  <wp:wrapSquare wrapText="bothSides"/>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1720" cy="743585"/>
                          </a:xfrm>
                          <a:prstGeom prst="rect">
                            <a:avLst/>
                          </a:prstGeom>
                          <a:noFill/>
                        </pic:spPr>
                      </pic:pic>
                    </a:graphicData>
                  </a:graphic>
                  <wp14:sizeRelH relativeFrom="page">
                    <wp14:pctWidth>0</wp14:pctWidth>
                  </wp14:sizeRelH>
                  <wp14:sizeRelV relativeFrom="page">
                    <wp14:pctHeight>0</wp14:pctHeight>
                  </wp14:sizeRelV>
                </wp:anchor>
              </w:drawing>
            </w:r>
          </w:p>
        </w:tc>
        <w:tc>
          <w:tcPr>
            <w:tcW w:w="6663" w:type="dxa"/>
          </w:tcPr>
          <w:p w14:paraId="700037B3" w14:textId="77777777" w:rsidR="00BD760A" w:rsidRPr="00814DD3" w:rsidRDefault="00BD760A" w:rsidP="00083C32">
            <w:pPr>
              <w:spacing w:after="0"/>
              <w:jc w:val="center"/>
              <w:rPr>
                <w:rFonts w:ascii="Times New Roman" w:hAnsi="Times New Roman" w:cs="Times New Roman"/>
                <w:color w:val="2E74B5"/>
                <w:sz w:val="24"/>
                <w:szCs w:val="24"/>
              </w:rPr>
            </w:pPr>
          </w:p>
          <w:p w14:paraId="5365B667" w14:textId="77777777" w:rsidR="00BD760A" w:rsidRPr="00814DD3" w:rsidRDefault="00BD760A" w:rsidP="00083C32">
            <w:pPr>
              <w:spacing w:after="0"/>
              <w:jc w:val="center"/>
              <w:rPr>
                <w:rFonts w:ascii="Times New Roman" w:hAnsi="Times New Roman" w:cs="Times New Roman"/>
                <w:b/>
                <w:color w:val="0070C0"/>
                <w:sz w:val="24"/>
                <w:szCs w:val="24"/>
              </w:rPr>
            </w:pPr>
            <w:r w:rsidRPr="00814DD3">
              <w:rPr>
                <w:rFonts w:ascii="Times New Roman" w:hAnsi="Times New Roman" w:cs="Times New Roman"/>
                <w:b/>
                <w:color w:val="0070C0"/>
                <w:sz w:val="24"/>
                <w:szCs w:val="24"/>
              </w:rPr>
              <w:t>Програма „Опазване на околната среда и климатични промени“ на ФМ на ЕИП 2014-2021</w:t>
            </w:r>
          </w:p>
          <w:p w14:paraId="0013684F" w14:textId="77777777" w:rsidR="00BD760A" w:rsidRPr="00814DD3" w:rsidRDefault="00BD760A" w:rsidP="00083C32">
            <w:pPr>
              <w:tabs>
                <w:tab w:val="center" w:pos="4536"/>
                <w:tab w:val="right" w:pos="9072"/>
              </w:tabs>
              <w:spacing w:after="0" w:line="240" w:lineRule="auto"/>
              <w:jc w:val="center"/>
              <w:rPr>
                <w:rFonts w:ascii="Times New Roman" w:eastAsia="Times New Roman" w:hAnsi="Times New Roman" w:cs="Times New Roman"/>
                <w:b/>
                <w:color w:val="0070C0"/>
                <w:sz w:val="24"/>
                <w:szCs w:val="24"/>
              </w:rPr>
            </w:pPr>
          </w:p>
          <w:p w14:paraId="03955ED8" w14:textId="77777777" w:rsidR="00BD760A" w:rsidRPr="00814DD3" w:rsidRDefault="00BD760A" w:rsidP="00083C32">
            <w:pPr>
              <w:tabs>
                <w:tab w:val="center" w:pos="4536"/>
                <w:tab w:val="right" w:pos="9072"/>
              </w:tabs>
              <w:spacing w:after="0" w:line="240" w:lineRule="auto"/>
              <w:jc w:val="center"/>
              <w:rPr>
                <w:rFonts w:ascii="Times New Roman" w:eastAsia="Times New Roman" w:hAnsi="Times New Roman" w:cs="Times New Roman"/>
                <w:color w:val="5B9BD5"/>
                <w:sz w:val="24"/>
                <w:szCs w:val="24"/>
              </w:rPr>
            </w:pPr>
          </w:p>
          <w:p w14:paraId="1464242B" w14:textId="77777777" w:rsidR="00BD760A" w:rsidRPr="00814DD3" w:rsidRDefault="00BD760A" w:rsidP="00083C32">
            <w:pPr>
              <w:tabs>
                <w:tab w:val="center" w:pos="4536"/>
                <w:tab w:val="right" w:pos="9072"/>
              </w:tabs>
              <w:spacing w:after="0" w:line="240" w:lineRule="auto"/>
              <w:jc w:val="center"/>
              <w:rPr>
                <w:rFonts w:ascii="Times New Roman" w:eastAsia="Times New Roman" w:hAnsi="Times New Roman" w:cs="Times New Roman"/>
                <w:color w:val="5B9BD5"/>
                <w:sz w:val="24"/>
                <w:szCs w:val="24"/>
              </w:rPr>
            </w:pPr>
          </w:p>
        </w:tc>
        <w:tc>
          <w:tcPr>
            <w:tcW w:w="1345" w:type="dxa"/>
            <w:hideMark/>
          </w:tcPr>
          <w:p w14:paraId="60CC4062" w14:textId="77777777" w:rsidR="00BD760A" w:rsidRPr="00814DD3" w:rsidRDefault="00BD760A" w:rsidP="00083C32">
            <w:pPr>
              <w:tabs>
                <w:tab w:val="center" w:pos="4536"/>
                <w:tab w:val="right" w:pos="9072"/>
              </w:tabs>
              <w:spacing w:after="0" w:line="240" w:lineRule="auto"/>
              <w:rPr>
                <w:rFonts w:ascii="Times New Roman" w:eastAsia="Times New Roman" w:hAnsi="Times New Roman" w:cs="Times New Roman"/>
                <w:noProof/>
                <w:sz w:val="24"/>
                <w:szCs w:val="24"/>
                <w:lang w:eastAsia="bg-BG"/>
              </w:rPr>
            </w:pPr>
            <w:r w:rsidRPr="00814DD3">
              <w:rPr>
                <w:rFonts w:ascii="Times New Roman" w:eastAsia="Times New Roman" w:hAnsi="Times New Roman" w:cs="Times New Roman"/>
                <w:noProof/>
                <w:sz w:val="24"/>
                <w:szCs w:val="24"/>
                <w:lang w:eastAsia="bg-BG"/>
              </w:rPr>
              <w:drawing>
                <wp:anchor distT="0" distB="0" distL="114300" distR="114300" simplePos="0" relativeHeight="251657728" behindDoc="0" locked="0" layoutInCell="1" allowOverlap="1" wp14:anchorId="7A35EF99" wp14:editId="0235C9A1">
                  <wp:simplePos x="0" y="0"/>
                  <wp:positionH relativeFrom="column">
                    <wp:posOffset>44450</wp:posOffset>
                  </wp:positionH>
                  <wp:positionV relativeFrom="paragraph">
                    <wp:posOffset>240665</wp:posOffset>
                  </wp:positionV>
                  <wp:extent cx="666115" cy="608965"/>
                  <wp:effectExtent l="0" t="0" r="635" b="635"/>
                  <wp:wrapSquare wrapText="bothSides"/>
                  <wp:docPr id="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15" cy="608965"/>
                          </a:xfrm>
                          <a:prstGeom prst="rect">
                            <a:avLst/>
                          </a:prstGeom>
                          <a:noFill/>
                        </pic:spPr>
                      </pic:pic>
                    </a:graphicData>
                  </a:graphic>
                  <wp14:sizeRelH relativeFrom="page">
                    <wp14:pctWidth>0</wp14:pctWidth>
                  </wp14:sizeRelH>
                  <wp14:sizeRelV relativeFrom="page">
                    <wp14:pctHeight>0</wp14:pctHeight>
                  </wp14:sizeRelV>
                </wp:anchor>
              </w:drawing>
            </w:r>
          </w:p>
        </w:tc>
      </w:tr>
    </w:tbl>
    <w:p w14:paraId="173B905B" w14:textId="77777777" w:rsidR="00BD760A" w:rsidRPr="00814DD3" w:rsidRDefault="00BD760A" w:rsidP="00083C32">
      <w:pPr>
        <w:jc w:val="center"/>
        <w:rPr>
          <w:rFonts w:ascii="Times New Roman" w:hAnsi="Times New Roman" w:cs="Times New Roman"/>
          <w:color w:val="0070C0"/>
          <w:sz w:val="24"/>
          <w:szCs w:val="24"/>
        </w:rPr>
      </w:pPr>
    </w:p>
    <w:p w14:paraId="631DA0D7" w14:textId="77777777" w:rsidR="00780CD4" w:rsidRPr="00814DD3" w:rsidRDefault="00780CD4" w:rsidP="00083C32">
      <w:pPr>
        <w:pStyle w:val="Default"/>
        <w:jc w:val="center"/>
        <w:rPr>
          <w:b/>
          <w:color w:val="auto"/>
          <w:sz w:val="23"/>
          <w:szCs w:val="23"/>
        </w:rPr>
      </w:pPr>
      <w:r w:rsidRPr="00814DD3">
        <w:rPr>
          <w:b/>
          <w:color w:val="auto"/>
          <w:sz w:val="23"/>
          <w:szCs w:val="23"/>
        </w:rPr>
        <w:t>ВЪТРЕШНИ ПРАВИЛА ЗА ИЗПЪЛНЕНИЕ</w:t>
      </w:r>
      <w:r w:rsidR="006F615E">
        <w:rPr>
          <w:b/>
          <w:color w:val="auto"/>
          <w:sz w:val="23"/>
          <w:szCs w:val="23"/>
        </w:rPr>
        <w:t xml:space="preserve"> </w:t>
      </w:r>
      <w:r w:rsidRPr="00814DD3">
        <w:rPr>
          <w:b/>
          <w:color w:val="auto"/>
          <w:sz w:val="23"/>
          <w:szCs w:val="23"/>
        </w:rPr>
        <w:t xml:space="preserve">НА ПРОЕКТА </w:t>
      </w:r>
    </w:p>
    <w:p w14:paraId="02B03146" w14:textId="77777777" w:rsidR="00D36C5A" w:rsidRPr="00814DD3" w:rsidRDefault="00D36C5A" w:rsidP="00083C32">
      <w:pPr>
        <w:pStyle w:val="Default"/>
        <w:jc w:val="center"/>
        <w:rPr>
          <w:b/>
          <w:color w:val="auto"/>
          <w:sz w:val="23"/>
          <w:szCs w:val="23"/>
        </w:rPr>
      </w:pPr>
    </w:p>
    <w:p w14:paraId="3C5F03C0" w14:textId="77777777" w:rsidR="00000AB6" w:rsidRPr="00814DD3" w:rsidRDefault="00000AB6" w:rsidP="00083C32">
      <w:pPr>
        <w:jc w:val="center"/>
        <w:rPr>
          <w:rFonts w:ascii="Times New Roman" w:hAnsi="Times New Roman" w:cs="Times New Roman"/>
          <w:b/>
          <w:sz w:val="24"/>
          <w:szCs w:val="24"/>
        </w:rPr>
      </w:pPr>
      <w:r w:rsidRPr="00814DD3">
        <w:rPr>
          <w:rFonts w:ascii="Times New Roman" w:hAnsi="Times New Roman" w:cs="Times New Roman"/>
          <w:b/>
          <w:sz w:val="24"/>
          <w:szCs w:val="24"/>
        </w:rPr>
        <w:t>Договор №Д-30-24_28.04.2023 г</w:t>
      </w:r>
    </w:p>
    <w:p w14:paraId="241FB4DF" w14:textId="77777777" w:rsidR="00C91E08" w:rsidRPr="00814DD3" w:rsidRDefault="00C91E08" w:rsidP="00083C32">
      <w:pPr>
        <w:jc w:val="both"/>
        <w:rPr>
          <w:rFonts w:ascii="Times New Roman" w:hAnsi="Times New Roman" w:cs="Times New Roman"/>
          <w:b/>
          <w:sz w:val="24"/>
          <w:szCs w:val="24"/>
        </w:rPr>
      </w:pPr>
      <w:bookmarkStart w:id="0" w:name="_Hlk137128539"/>
      <w:r w:rsidRPr="00814DD3">
        <w:rPr>
          <w:rFonts w:ascii="Times New Roman" w:hAnsi="Times New Roman" w:cs="Times New Roman"/>
          <w:b/>
          <w:sz w:val="24"/>
          <w:szCs w:val="24"/>
        </w:rPr>
        <w:t>“Общините Рудозем, Мадан и Девин работят заедно за повишаване на общинския капацитет за намаляване на емисиите на парникови газове и адапт</w:t>
      </w:r>
      <w:r w:rsidR="003354F7" w:rsidRPr="00814DD3">
        <w:rPr>
          <w:rFonts w:ascii="Times New Roman" w:hAnsi="Times New Roman" w:cs="Times New Roman"/>
          <w:b/>
          <w:sz w:val="24"/>
          <w:szCs w:val="24"/>
        </w:rPr>
        <w:t>ация към променящия се климат”</w:t>
      </w:r>
    </w:p>
    <w:bookmarkEnd w:id="0"/>
    <w:p w14:paraId="6F6A8A81" w14:textId="77777777" w:rsidR="00C91E08" w:rsidRPr="00814DD3" w:rsidRDefault="00C91E08" w:rsidP="00083C32">
      <w:pPr>
        <w:jc w:val="both"/>
        <w:rPr>
          <w:rFonts w:ascii="Times New Roman" w:hAnsi="Times New Roman" w:cs="Times New Roman"/>
          <w:b/>
          <w:color w:val="0070C0"/>
          <w:sz w:val="24"/>
          <w:szCs w:val="24"/>
        </w:rPr>
      </w:pPr>
    </w:p>
    <w:p w14:paraId="6550593E" w14:textId="77777777" w:rsidR="00CD44D0" w:rsidRPr="00DE750D" w:rsidRDefault="00C444E6" w:rsidP="00402E8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814DD3">
        <w:rPr>
          <w:rFonts w:ascii="Times New Roman" w:hAnsi="Times New Roman" w:cs="Times New Roman"/>
          <w:b/>
          <w:sz w:val="24"/>
          <w:szCs w:val="24"/>
        </w:rPr>
        <w:t>РАЗДЕЛ</w:t>
      </w:r>
      <w:r w:rsidR="007F0ED0" w:rsidRPr="00814DD3">
        <w:rPr>
          <w:rFonts w:ascii="Times New Roman" w:hAnsi="Times New Roman" w:cs="Times New Roman"/>
          <w:b/>
          <w:sz w:val="24"/>
          <w:szCs w:val="24"/>
        </w:rPr>
        <w:t xml:space="preserve"> </w:t>
      </w:r>
      <w:r w:rsidR="00CE1DB8" w:rsidRPr="00814DD3">
        <w:rPr>
          <w:rFonts w:ascii="Times New Roman" w:hAnsi="Times New Roman" w:cs="Times New Roman"/>
          <w:b/>
          <w:sz w:val="24"/>
          <w:szCs w:val="24"/>
        </w:rPr>
        <w:t xml:space="preserve">1. </w:t>
      </w:r>
      <w:r w:rsidR="00DE750D">
        <w:rPr>
          <w:rFonts w:ascii="Times New Roman" w:hAnsi="Times New Roman" w:cs="Times New Roman"/>
          <w:b/>
          <w:sz w:val="24"/>
          <w:szCs w:val="24"/>
        </w:rPr>
        <w:t>ВЪВЕДЕНИЕ</w:t>
      </w:r>
    </w:p>
    <w:p w14:paraId="567C8C65" w14:textId="77777777" w:rsidR="003C2E33" w:rsidRPr="00814DD3" w:rsidRDefault="00DE750D" w:rsidP="00402E84">
      <w:pPr>
        <w:jc w:val="both"/>
        <w:rPr>
          <w:rFonts w:ascii="Times New Roman" w:hAnsi="Times New Roman" w:cs="Times New Roman"/>
          <w:sz w:val="24"/>
          <w:szCs w:val="24"/>
        </w:rPr>
      </w:pPr>
      <w:bookmarkStart w:id="1" w:name="_Hlk137128276"/>
      <w:r>
        <w:rPr>
          <w:rFonts w:ascii="Times New Roman" w:hAnsi="Times New Roman" w:cs="Times New Roman"/>
          <w:sz w:val="24"/>
          <w:szCs w:val="24"/>
        </w:rPr>
        <w:t>Целта на вътрешните правила е да подпомогнат управлението и изпълнението на проекта</w:t>
      </w:r>
      <w:r w:rsidR="00402E84">
        <w:rPr>
          <w:rFonts w:ascii="Times New Roman" w:hAnsi="Times New Roman" w:cs="Times New Roman"/>
          <w:sz w:val="24"/>
          <w:szCs w:val="24"/>
        </w:rPr>
        <w:t xml:space="preserve"> </w:t>
      </w:r>
      <w:r w:rsidRPr="00DE750D">
        <w:rPr>
          <w:rFonts w:ascii="Times New Roman" w:hAnsi="Times New Roman" w:cs="Times New Roman"/>
          <w:sz w:val="24"/>
          <w:szCs w:val="24"/>
        </w:rPr>
        <w:t>“Общините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w:t>
      </w:r>
      <w:r w:rsidR="00402E84">
        <w:rPr>
          <w:rFonts w:ascii="Times New Roman" w:hAnsi="Times New Roman" w:cs="Times New Roman"/>
          <w:sz w:val="24"/>
          <w:szCs w:val="24"/>
        </w:rPr>
        <w:t xml:space="preserve"> </w:t>
      </w:r>
      <w:r w:rsidRPr="00DE750D">
        <w:rPr>
          <w:rFonts w:ascii="Times New Roman" w:hAnsi="Times New Roman" w:cs="Times New Roman"/>
          <w:sz w:val="24"/>
          <w:szCs w:val="24"/>
        </w:rPr>
        <w:t>”</w:t>
      </w:r>
      <w:bookmarkEnd w:id="1"/>
      <w:r w:rsidR="003C2E33" w:rsidRPr="00402E84">
        <w:rPr>
          <w:rFonts w:ascii="Times New Roman" w:hAnsi="Times New Roman" w:cs="Times New Roman"/>
          <w:sz w:val="24"/>
          <w:szCs w:val="24"/>
        </w:rPr>
        <w:t>Бенефициент</w:t>
      </w:r>
      <w:r w:rsidR="003C2E33" w:rsidRPr="00814DD3">
        <w:rPr>
          <w:rFonts w:ascii="Times New Roman" w:hAnsi="Times New Roman" w:cs="Times New Roman"/>
          <w:sz w:val="24"/>
          <w:szCs w:val="24"/>
        </w:rPr>
        <w:t xml:space="preserve"> по проекта е община </w:t>
      </w:r>
      <w:r w:rsidR="00762E3A" w:rsidRPr="00814DD3">
        <w:rPr>
          <w:rFonts w:ascii="Times New Roman" w:hAnsi="Times New Roman" w:cs="Times New Roman"/>
          <w:sz w:val="24"/>
          <w:szCs w:val="24"/>
        </w:rPr>
        <w:t>Рудозем</w:t>
      </w:r>
      <w:r>
        <w:rPr>
          <w:rFonts w:ascii="Times New Roman" w:hAnsi="Times New Roman" w:cs="Times New Roman"/>
          <w:sz w:val="24"/>
          <w:szCs w:val="24"/>
        </w:rPr>
        <w:t xml:space="preserve">, а </w:t>
      </w:r>
      <w:r w:rsidR="003C2E33" w:rsidRPr="00402E84">
        <w:rPr>
          <w:rFonts w:ascii="Times New Roman" w:hAnsi="Times New Roman" w:cs="Times New Roman"/>
          <w:sz w:val="24"/>
          <w:szCs w:val="24"/>
        </w:rPr>
        <w:t xml:space="preserve">Партньори </w:t>
      </w:r>
      <w:r w:rsidR="003C2E33" w:rsidRPr="00DE750D">
        <w:rPr>
          <w:rFonts w:ascii="Times New Roman" w:hAnsi="Times New Roman" w:cs="Times New Roman"/>
          <w:sz w:val="24"/>
          <w:szCs w:val="24"/>
        </w:rPr>
        <w:t>по проекта са:</w:t>
      </w:r>
      <w:r w:rsidR="00402E84">
        <w:rPr>
          <w:rFonts w:ascii="Times New Roman" w:hAnsi="Times New Roman" w:cs="Times New Roman"/>
          <w:sz w:val="24"/>
          <w:szCs w:val="24"/>
        </w:rPr>
        <w:t xml:space="preserve"> </w:t>
      </w:r>
      <w:r w:rsidR="003C2E33" w:rsidRPr="00814DD3">
        <w:rPr>
          <w:rFonts w:ascii="Times New Roman" w:hAnsi="Times New Roman" w:cs="Times New Roman"/>
          <w:sz w:val="24"/>
          <w:szCs w:val="24"/>
        </w:rPr>
        <w:t xml:space="preserve">Община </w:t>
      </w:r>
      <w:r w:rsidR="00762E3A" w:rsidRPr="00814DD3">
        <w:rPr>
          <w:rFonts w:ascii="Times New Roman" w:hAnsi="Times New Roman" w:cs="Times New Roman"/>
          <w:sz w:val="24"/>
          <w:szCs w:val="24"/>
        </w:rPr>
        <w:t>Мадан</w:t>
      </w:r>
      <w:r>
        <w:rPr>
          <w:rFonts w:ascii="Times New Roman" w:hAnsi="Times New Roman" w:cs="Times New Roman"/>
          <w:sz w:val="24"/>
          <w:szCs w:val="24"/>
        </w:rPr>
        <w:t xml:space="preserve">; </w:t>
      </w:r>
      <w:r w:rsidR="003C2E33" w:rsidRPr="00814DD3">
        <w:rPr>
          <w:rFonts w:ascii="Times New Roman" w:hAnsi="Times New Roman" w:cs="Times New Roman"/>
          <w:sz w:val="24"/>
          <w:szCs w:val="24"/>
        </w:rPr>
        <w:t xml:space="preserve">Община </w:t>
      </w:r>
      <w:r w:rsidR="00762E3A" w:rsidRPr="00814DD3">
        <w:rPr>
          <w:rFonts w:ascii="Times New Roman" w:hAnsi="Times New Roman" w:cs="Times New Roman"/>
          <w:sz w:val="24"/>
          <w:szCs w:val="24"/>
        </w:rPr>
        <w:t>Девин</w:t>
      </w:r>
      <w:r>
        <w:rPr>
          <w:rFonts w:ascii="Times New Roman" w:hAnsi="Times New Roman" w:cs="Times New Roman"/>
          <w:sz w:val="24"/>
          <w:szCs w:val="24"/>
        </w:rPr>
        <w:t xml:space="preserve">; </w:t>
      </w:r>
      <w:r w:rsidR="003C2E33" w:rsidRPr="00814DD3">
        <w:rPr>
          <w:rFonts w:ascii="Times New Roman" w:hAnsi="Times New Roman" w:cs="Times New Roman"/>
          <w:sz w:val="24"/>
          <w:szCs w:val="24"/>
        </w:rPr>
        <w:t>Клуб „Икономика 2000“ – НПО в обществена полза („КИ“)</w:t>
      </w:r>
      <w:r>
        <w:rPr>
          <w:rFonts w:ascii="Times New Roman" w:hAnsi="Times New Roman" w:cs="Times New Roman"/>
          <w:sz w:val="24"/>
          <w:szCs w:val="24"/>
        </w:rPr>
        <w:t>;</w:t>
      </w:r>
      <w:r w:rsidR="00762E3A" w:rsidRPr="00814DD3">
        <w:rPr>
          <w:rFonts w:ascii="Times New Roman" w:hAnsi="Times New Roman" w:cs="Times New Roman"/>
          <w:sz w:val="24"/>
          <w:szCs w:val="24"/>
        </w:rPr>
        <w:t xml:space="preserve">"Клуб за зелени политики" </w:t>
      </w:r>
      <w:r w:rsidR="003C2E33" w:rsidRPr="00814DD3">
        <w:rPr>
          <w:rFonts w:ascii="Times New Roman" w:hAnsi="Times New Roman" w:cs="Times New Roman"/>
          <w:sz w:val="24"/>
          <w:szCs w:val="24"/>
        </w:rPr>
        <w:t>–</w:t>
      </w:r>
      <w:r w:rsidR="00762E3A" w:rsidRPr="00814DD3">
        <w:rPr>
          <w:rFonts w:ascii="Times New Roman" w:hAnsi="Times New Roman" w:cs="Times New Roman"/>
          <w:sz w:val="24"/>
          <w:szCs w:val="24"/>
        </w:rPr>
        <w:t xml:space="preserve"> </w:t>
      </w:r>
      <w:r w:rsidR="003C2E33" w:rsidRPr="00814DD3">
        <w:rPr>
          <w:rFonts w:ascii="Times New Roman" w:hAnsi="Times New Roman" w:cs="Times New Roman"/>
          <w:sz w:val="24"/>
          <w:szCs w:val="24"/>
        </w:rPr>
        <w:t>НПО  („</w:t>
      </w:r>
      <w:r w:rsidR="00762E3A" w:rsidRPr="00814DD3">
        <w:rPr>
          <w:rFonts w:ascii="Times New Roman" w:hAnsi="Times New Roman" w:cs="Times New Roman"/>
          <w:sz w:val="24"/>
          <w:szCs w:val="24"/>
        </w:rPr>
        <w:t>КЗП</w:t>
      </w:r>
      <w:r w:rsidR="003C2E33" w:rsidRPr="00814DD3">
        <w:rPr>
          <w:rFonts w:ascii="Times New Roman" w:hAnsi="Times New Roman" w:cs="Times New Roman"/>
          <w:sz w:val="24"/>
          <w:szCs w:val="24"/>
        </w:rPr>
        <w:t>“)</w:t>
      </w:r>
      <w:r w:rsidR="00EF32D1">
        <w:rPr>
          <w:rFonts w:ascii="Times New Roman" w:hAnsi="Times New Roman" w:cs="Times New Roman"/>
          <w:sz w:val="24"/>
          <w:szCs w:val="24"/>
        </w:rPr>
        <w:t>;</w:t>
      </w:r>
      <w:r w:rsidR="003C2E33" w:rsidRPr="00814DD3">
        <w:rPr>
          <w:rFonts w:ascii="Times New Roman" w:hAnsi="Times New Roman" w:cs="Times New Roman"/>
          <w:sz w:val="24"/>
          <w:szCs w:val="24"/>
          <w:lang w:val="en-US"/>
        </w:rPr>
        <w:t>IOWA AS</w:t>
      </w:r>
      <w:r w:rsidR="003C2E33" w:rsidRPr="00814DD3">
        <w:rPr>
          <w:rFonts w:ascii="Times New Roman" w:hAnsi="Times New Roman" w:cs="Times New Roman"/>
          <w:sz w:val="24"/>
          <w:szCs w:val="24"/>
        </w:rPr>
        <w:t xml:space="preserve"> – норвежко акционерно дружество (наричано по-долу „ЙОВА</w:t>
      </w:r>
      <w:r w:rsidR="00EF32D1">
        <w:rPr>
          <w:rFonts w:ascii="Times New Roman" w:hAnsi="Times New Roman" w:cs="Times New Roman"/>
          <w:sz w:val="24"/>
          <w:szCs w:val="24"/>
        </w:rPr>
        <w:t xml:space="preserve"> АД</w:t>
      </w:r>
      <w:r w:rsidR="003C2E33" w:rsidRPr="00814DD3">
        <w:rPr>
          <w:rFonts w:ascii="Times New Roman" w:hAnsi="Times New Roman" w:cs="Times New Roman"/>
          <w:sz w:val="24"/>
          <w:szCs w:val="24"/>
        </w:rPr>
        <w:t>“)</w:t>
      </w:r>
    </w:p>
    <w:p w14:paraId="0322D59D" w14:textId="77777777" w:rsidR="00CD44D0" w:rsidRPr="00402E84" w:rsidRDefault="008E2C50" w:rsidP="00402E84">
      <w:pPr>
        <w:pStyle w:val="ListParagraph"/>
        <w:numPr>
          <w:ilvl w:val="0"/>
          <w:numId w:val="16"/>
        </w:numPr>
        <w:ind w:left="0" w:firstLine="0"/>
        <w:jc w:val="both"/>
        <w:rPr>
          <w:rFonts w:ascii="Times New Roman" w:hAnsi="Times New Roman" w:cs="Times New Roman"/>
          <w:sz w:val="24"/>
          <w:szCs w:val="24"/>
        </w:rPr>
      </w:pPr>
      <w:r w:rsidRPr="00EF32D1">
        <w:rPr>
          <w:rFonts w:ascii="Times New Roman" w:hAnsi="Times New Roman" w:cs="Times New Roman"/>
          <w:sz w:val="24"/>
          <w:szCs w:val="24"/>
        </w:rPr>
        <w:t>Управлението на проекта ще се извършва от Екип за управление на проекта</w:t>
      </w:r>
      <w:r w:rsidR="009559E8" w:rsidRPr="00EF32D1">
        <w:rPr>
          <w:rFonts w:ascii="Times New Roman" w:hAnsi="Times New Roman" w:cs="Times New Roman"/>
          <w:sz w:val="24"/>
          <w:szCs w:val="24"/>
        </w:rPr>
        <w:t xml:space="preserve"> </w:t>
      </w:r>
      <w:r w:rsidR="009559E8" w:rsidRPr="00EF32D1">
        <w:rPr>
          <w:rFonts w:ascii="Times New Roman" w:hAnsi="Times New Roman" w:cs="Times New Roman"/>
          <w:sz w:val="24"/>
          <w:szCs w:val="24"/>
          <w:lang w:val="en-US"/>
        </w:rPr>
        <w:t>(</w:t>
      </w:r>
      <w:r w:rsidR="009559E8" w:rsidRPr="00EF32D1">
        <w:rPr>
          <w:rFonts w:ascii="Times New Roman" w:hAnsi="Times New Roman" w:cs="Times New Roman"/>
          <w:sz w:val="24"/>
          <w:szCs w:val="24"/>
        </w:rPr>
        <w:t>ЕУП</w:t>
      </w:r>
      <w:r w:rsidR="009559E8" w:rsidRPr="00EF32D1">
        <w:rPr>
          <w:rFonts w:ascii="Times New Roman" w:hAnsi="Times New Roman" w:cs="Times New Roman"/>
          <w:sz w:val="24"/>
          <w:szCs w:val="24"/>
          <w:lang w:val="en-US"/>
        </w:rPr>
        <w:t>)</w:t>
      </w:r>
      <w:r w:rsidR="00EF32D1" w:rsidRPr="00EF32D1">
        <w:rPr>
          <w:rFonts w:ascii="Times New Roman" w:hAnsi="Times New Roman" w:cs="Times New Roman"/>
          <w:sz w:val="24"/>
          <w:szCs w:val="24"/>
        </w:rPr>
        <w:t>.</w:t>
      </w:r>
      <w:r w:rsidR="00F938DB">
        <w:rPr>
          <w:rFonts w:ascii="Times New Roman" w:hAnsi="Times New Roman" w:cs="Times New Roman"/>
          <w:sz w:val="24"/>
          <w:szCs w:val="24"/>
          <w:lang w:val="en-US"/>
        </w:rPr>
        <w:t xml:space="preserve"> </w:t>
      </w:r>
      <w:r w:rsidR="00EF32D1" w:rsidRPr="00EF32D1">
        <w:rPr>
          <w:rFonts w:ascii="Times New Roman" w:hAnsi="Times New Roman" w:cs="Times New Roman"/>
          <w:sz w:val="24"/>
          <w:szCs w:val="24"/>
        </w:rPr>
        <w:t>ЕУП включва:</w:t>
      </w:r>
      <w:r w:rsidR="00EF32D1">
        <w:rPr>
          <w:rFonts w:ascii="Times New Roman" w:hAnsi="Times New Roman" w:cs="Times New Roman"/>
          <w:sz w:val="24"/>
          <w:szCs w:val="24"/>
        </w:rPr>
        <w:t xml:space="preserve"> </w:t>
      </w:r>
      <w:r w:rsidR="00F938DB">
        <w:rPr>
          <w:rFonts w:ascii="Times New Roman" w:hAnsi="Times New Roman" w:cs="Times New Roman"/>
          <w:sz w:val="24"/>
          <w:szCs w:val="24"/>
        </w:rPr>
        <w:t xml:space="preserve">Ръководител на проекта и </w:t>
      </w:r>
      <w:r w:rsidRPr="00402E84">
        <w:rPr>
          <w:rFonts w:ascii="Times New Roman" w:hAnsi="Times New Roman" w:cs="Times New Roman"/>
          <w:sz w:val="24"/>
          <w:szCs w:val="24"/>
        </w:rPr>
        <w:t xml:space="preserve">счетоводител на проекта от община Рудозем; ръководител и счетоводител от всяка от партниращите общини: община Мадан </w:t>
      </w:r>
      <w:r w:rsidR="00F938DB">
        <w:rPr>
          <w:rFonts w:ascii="Times New Roman" w:hAnsi="Times New Roman" w:cs="Times New Roman"/>
          <w:sz w:val="24"/>
          <w:szCs w:val="24"/>
        </w:rPr>
        <w:t>и</w:t>
      </w:r>
      <w:r w:rsidRPr="00402E84">
        <w:rPr>
          <w:rFonts w:ascii="Times New Roman" w:hAnsi="Times New Roman" w:cs="Times New Roman"/>
          <w:sz w:val="24"/>
          <w:szCs w:val="24"/>
        </w:rPr>
        <w:t xml:space="preserve"> община Де</w:t>
      </w:r>
      <w:r w:rsidR="00F938DB">
        <w:rPr>
          <w:rFonts w:ascii="Times New Roman" w:hAnsi="Times New Roman" w:cs="Times New Roman"/>
          <w:sz w:val="24"/>
          <w:szCs w:val="24"/>
        </w:rPr>
        <w:t>вин</w:t>
      </w:r>
      <w:r w:rsidRPr="00402E84">
        <w:rPr>
          <w:rFonts w:ascii="Times New Roman" w:hAnsi="Times New Roman" w:cs="Times New Roman"/>
          <w:sz w:val="24"/>
          <w:szCs w:val="24"/>
        </w:rPr>
        <w:t>;</w:t>
      </w:r>
      <w:r w:rsidR="00267EE1" w:rsidRPr="00402E84">
        <w:rPr>
          <w:rFonts w:ascii="Times New Roman" w:hAnsi="Times New Roman" w:cs="Times New Roman"/>
          <w:sz w:val="24"/>
          <w:szCs w:val="24"/>
        </w:rPr>
        <w:t xml:space="preserve"> </w:t>
      </w:r>
      <w:r w:rsidRPr="00402E84">
        <w:rPr>
          <w:rFonts w:ascii="Times New Roman" w:hAnsi="Times New Roman" w:cs="Times New Roman"/>
          <w:sz w:val="24"/>
          <w:szCs w:val="24"/>
        </w:rPr>
        <w:t xml:space="preserve">представители от партниращите НПО – изпълнителният директор на Клуб Икономика 2000 и счетоводител; председателят на сдружение „Клуб за зелени политики“ (КЗП), счетоводител и експерт мониторинг. Тъй като основна част от дейностите по проекта ще се изпълняват в рамките на географските граници на България, в ЕУП не е предвидено да има представител </w:t>
      </w:r>
      <w:r w:rsidR="001840D9" w:rsidRPr="00402E84">
        <w:rPr>
          <w:rFonts w:ascii="Times New Roman" w:hAnsi="Times New Roman" w:cs="Times New Roman"/>
          <w:sz w:val="24"/>
          <w:szCs w:val="24"/>
        </w:rPr>
        <w:t>от страна на ЙОВА.</w:t>
      </w:r>
    </w:p>
    <w:p w14:paraId="6A69901F" w14:textId="77777777" w:rsidR="00B13817" w:rsidRPr="00814DD3" w:rsidRDefault="00267EE1" w:rsidP="00083C32">
      <w:pPr>
        <w:pStyle w:val="ListParagraph"/>
        <w:numPr>
          <w:ilvl w:val="0"/>
          <w:numId w:val="16"/>
        </w:numPr>
        <w:ind w:left="0" w:firstLine="0"/>
        <w:jc w:val="both"/>
        <w:rPr>
          <w:rFonts w:ascii="Times New Roman" w:hAnsi="Times New Roman" w:cs="Times New Roman"/>
          <w:sz w:val="24"/>
          <w:szCs w:val="24"/>
        </w:rPr>
      </w:pPr>
      <w:r w:rsidRPr="00814DD3">
        <w:rPr>
          <w:rFonts w:ascii="Times New Roman" w:hAnsi="Times New Roman" w:cs="Times New Roman"/>
          <w:sz w:val="24"/>
          <w:szCs w:val="24"/>
        </w:rPr>
        <w:t>ЕУП ще отговаря за цялостнот</w:t>
      </w:r>
      <w:r w:rsidR="00032702" w:rsidRPr="00814DD3">
        <w:rPr>
          <w:rFonts w:ascii="Times New Roman" w:hAnsi="Times New Roman" w:cs="Times New Roman"/>
          <w:sz w:val="24"/>
          <w:szCs w:val="24"/>
        </w:rPr>
        <w:t>о управление на проекта, в т.ч.</w:t>
      </w:r>
      <w:r w:rsidRPr="00814DD3">
        <w:rPr>
          <w:rFonts w:ascii="Times New Roman" w:hAnsi="Times New Roman" w:cs="Times New Roman"/>
          <w:sz w:val="24"/>
          <w:szCs w:val="24"/>
        </w:rPr>
        <w:t xml:space="preserve"> пряк контрол върху изпълняваните дейности и задачи</w:t>
      </w:r>
      <w:r w:rsidR="00032702" w:rsidRPr="003A7C1D">
        <w:rPr>
          <w:rFonts w:ascii="Times New Roman" w:hAnsi="Times New Roman" w:cs="Times New Roman"/>
          <w:sz w:val="24"/>
          <w:szCs w:val="24"/>
        </w:rPr>
        <w:t xml:space="preserve">; </w:t>
      </w:r>
      <w:r w:rsidRPr="00814DD3">
        <w:rPr>
          <w:rFonts w:ascii="Times New Roman" w:hAnsi="Times New Roman" w:cs="Times New Roman"/>
          <w:sz w:val="24"/>
          <w:szCs w:val="24"/>
        </w:rPr>
        <w:t>координация между работата на различните партньори</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мониторинг на напредъка и изпълнение на заложения работен</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план график</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контрол за спазването на изискванията на ДБФП</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законосъобразно разходване на бюджета</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спазване на изискванията и законите при провеждане на</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процедурите за обществени поръчки и изпълнението им</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осъществяване на комуникации с ПО и заинтересованите</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страни</w:t>
      </w:r>
      <w:r w:rsidRPr="003A7C1D">
        <w:rPr>
          <w:rFonts w:ascii="Times New Roman" w:hAnsi="Times New Roman" w:cs="Times New Roman"/>
          <w:sz w:val="24"/>
          <w:szCs w:val="24"/>
        </w:rPr>
        <w:t>;</w:t>
      </w:r>
      <w:r w:rsidRPr="00814DD3">
        <w:rPr>
          <w:rFonts w:ascii="Times New Roman" w:hAnsi="Times New Roman" w:cs="Times New Roman"/>
          <w:sz w:val="24"/>
          <w:szCs w:val="24"/>
        </w:rPr>
        <w:t xml:space="preserve"> мониторинг на риска и контрол на качеството</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изготвяне и съхранение на отчетните документи</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ЕУП ще е отговорен и за навременното и всеобхватно</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изпълнение мерките за информация и публичност, описани в</w:t>
      </w:r>
      <w:r w:rsidRPr="003A7C1D">
        <w:rPr>
          <w:rFonts w:ascii="Times New Roman" w:hAnsi="Times New Roman" w:cs="Times New Roman"/>
          <w:sz w:val="24"/>
          <w:szCs w:val="24"/>
        </w:rPr>
        <w:t xml:space="preserve"> </w:t>
      </w:r>
      <w:r w:rsidRPr="00814DD3">
        <w:rPr>
          <w:rFonts w:ascii="Times New Roman" w:hAnsi="Times New Roman" w:cs="Times New Roman"/>
          <w:sz w:val="24"/>
          <w:szCs w:val="24"/>
        </w:rPr>
        <w:t xml:space="preserve">комуникационния план. </w:t>
      </w:r>
    </w:p>
    <w:p w14:paraId="6ECAD5EB" w14:textId="77777777" w:rsidR="00CD44D0" w:rsidRPr="00814DD3" w:rsidRDefault="00B13817" w:rsidP="00083C32">
      <w:pPr>
        <w:pStyle w:val="ListParagraph"/>
        <w:numPr>
          <w:ilvl w:val="0"/>
          <w:numId w:val="16"/>
        </w:numPr>
        <w:ind w:left="0" w:firstLine="0"/>
        <w:jc w:val="both"/>
        <w:rPr>
          <w:rFonts w:ascii="Times New Roman" w:hAnsi="Times New Roman" w:cs="Times New Roman"/>
          <w:sz w:val="24"/>
          <w:szCs w:val="24"/>
        </w:rPr>
      </w:pPr>
      <w:r w:rsidRPr="00814DD3">
        <w:rPr>
          <w:rFonts w:ascii="Times New Roman" w:hAnsi="Times New Roman" w:cs="Times New Roman"/>
          <w:sz w:val="24"/>
          <w:szCs w:val="24"/>
        </w:rPr>
        <w:lastRenderedPageBreak/>
        <w:t xml:space="preserve">Ръководителят на проекта ще отговаря за общото управление на проекта, като ще се отчита пред кмета на </w:t>
      </w:r>
      <w:r w:rsidR="00EF32D1">
        <w:rPr>
          <w:rFonts w:ascii="Times New Roman" w:hAnsi="Times New Roman" w:cs="Times New Roman"/>
          <w:sz w:val="24"/>
          <w:szCs w:val="24"/>
        </w:rPr>
        <w:t>Бенефициента</w:t>
      </w:r>
      <w:r w:rsidRPr="00814DD3">
        <w:rPr>
          <w:rFonts w:ascii="Times New Roman" w:hAnsi="Times New Roman" w:cs="Times New Roman"/>
          <w:sz w:val="24"/>
          <w:szCs w:val="24"/>
        </w:rPr>
        <w:t xml:space="preserve">. Председателят на КЗП ще изпълнява функции по координация на дейностите като ще осъществява координация с лица и организации и </w:t>
      </w:r>
      <w:r w:rsidR="00EF32D1">
        <w:rPr>
          <w:rFonts w:ascii="Times New Roman" w:hAnsi="Times New Roman" w:cs="Times New Roman"/>
          <w:sz w:val="24"/>
          <w:szCs w:val="24"/>
        </w:rPr>
        <w:t>координация за</w:t>
      </w:r>
      <w:r w:rsidRPr="00814DD3">
        <w:rPr>
          <w:rFonts w:ascii="Times New Roman" w:hAnsi="Times New Roman" w:cs="Times New Roman"/>
          <w:sz w:val="24"/>
          <w:szCs w:val="24"/>
        </w:rPr>
        <w:t xml:space="preserve"> изпълнение</w:t>
      </w:r>
      <w:r w:rsidR="00EF32D1">
        <w:rPr>
          <w:rFonts w:ascii="Times New Roman" w:hAnsi="Times New Roman" w:cs="Times New Roman"/>
          <w:sz w:val="24"/>
          <w:szCs w:val="24"/>
        </w:rPr>
        <w:t>то</w:t>
      </w:r>
      <w:r w:rsidRPr="00814DD3">
        <w:rPr>
          <w:rFonts w:ascii="Times New Roman" w:hAnsi="Times New Roman" w:cs="Times New Roman"/>
          <w:sz w:val="24"/>
          <w:szCs w:val="24"/>
        </w:rPr>
        <w:t xml:space="preserve"> на Комуникационния план</w:t>
      </w:r>
      <w:r w:rsidR="00CD44D0" w:rsidRPr="00814DD3">
        <w:rPr>
          <w:rFonts w:ascii="Times New Roman" w:hAnsi="Times New Roman" w:cs="Times New Roman"/>
          <w:sz w:val="24"/>
          <w:szCs w:val="24"/>
        </w:rPr>
        <w:t>.</w:t>
      </w:r>
    </w:p>
    <w:p w14:paraId="767D9559" w14:textId="77777777" w:rsidR="006A3DF9" w:rsidRPr="00814DD3" w:rsidRDefault="00592878" w:rsidP="00083C32">
      <w:pPr>
        <w:pStyle w:val="ListParagraph"/>
        <w:numPr>
          <w:ilvl w:val="0"/>
          <w:numId w:val="16"/>
        </w:numPr>
        <w:ind w:left="0" w:firstLine="0"/>
        <w:jc w:val="both"/>
        <w:rPr>
          <w:rFonts w:ascii="Times New Roman" w:hAnsi="Times New Roman" w:cs="Times New Roman"/>
          <w:sz w:val="24"/>
          <w:szCs w:val="24"/>
        </w:rPr>
      </w:pPr>
      <w:r w:rsidRPr="00814DD3">
        <w:rPr>
          <w:rFonts w:ascii="Times New Roman" w:hAnsi="Times New Roman" w:cs="Times New Roman"/>
          <w:sz w:val="24"/>
          <w:szCs w:val="24"/>
        </w:rPr>
        <w:t xml:space="preserve">При управлението и изпълнението на проекта </w:t>
      </w:r>
      <w:r w:rsidR="006F1460" w:rsidRPr="00814DD3">
        <w:rPr>
          <w:rFonts w:ascii="Times New Roman" w:hAnsi="Times New Roman" w:cs="Times New Roman"/>
          <w:sz w:val="24"/>
          <w:szCs w:val="24"/>
        </w:rPr>
        <w:t xml:space="preserve"> 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w:t>
      </w:r>
      <w:r w:rsidRPr="00814DD3">
        <w:rPr>
          <w:rFonts w:ascii="Times New Roman" w:hAnsi="Times New Roman" w:cs="Times New Roman"/>
          <w:sz w:val="24"/>
          <w:szCs w:val="24"/>
        </w:rPr>
        <w:t xml:space="preserve">” (по-долу наричан „Проекта“) бенефициентът и партньорите по проекта се </w:t>
      </w:r>
      <w:r w:rsidR="008F3C3A" w:rsidRPr="00814DD3">
        <w:rPr>
          <w:rFonts w:ascii="Times New Roman" w:hAnsi="Times New Roman" w:cs="Times New Roman"/>
          <w:sz w:val="24"/>
          <w:szCs w:val="24"/>
        </w:rPr>
        <w:t>ръко</w:t>
      </w:r>
      <w:r w:rsidRPr="00814DD3">
        <w:rPr>
          <w:rFonts w:ascii="Times New Roman" w:hAnsi="Times New Roman" w:cs="Times New Roman"/>
          <w:sz w:val="24"/>
          <w:szCs w:val="24"/>
        </w:rPr>
        <w:t>водят от</w:t>
      </w:r>
      <w:r w:rsidR="006A3DF9" w:rsidRPr="00814DD3">
        <w:rPr>
          <w:rFonts w:ascii="Times New Roman" w:hAnsi="Times New Roman" w:cs="Times New Roman"/>
          <w:sz w:val="24"/>
          <w:szCs w:val="24"/>
        </w:rPr>
        <w:t>:</w:t>
      </w:r>
      <w:r w:rsidRPr="00814DD3">
        <w:rPr>
          <w:rFonts w:ascii="Times New Roman" w:hAnsi="Times New Roman" w:cs="Times New Roman"/>
          <w:sz w:val="24"/>
          <w:szCs w:val="24"/>
        </w:rPr>
        <w:t xml:space="preserve"> </w:t>
      </w:r>
      <w:r w:rsidR="006A3DF9" w:rsidRPr="00814DD3">
        <w:rPr>
          <w:rFonts w:ascii="Times New Roman" w:hAnsi="Times New Roman" w:cs="Times New Roman"/>
          <w:sz w:val="24"/>
          <w:szCs w:val="24"/>
        </w:rPr>
        <w:t xml:space="preserve">Договора за предоставяне на безвъзмездна финансова помощ и приложенията към него (ДБФП), Ръководството за изпълнение на проекти по Програма „Опазване на околната среда и климатични промени“ на ФМ на ЕИП 2014-2021 с Пакета документи към Ръководството; Ръководството за комуникация и </w:t>
      </w:r>
      <w:r w:rsidR="00CE1DB8" w:rsidRPr="00814DD3">
        <w:rPr>
          <w:rFonts w:ascii="Times New Roman" w:hAnsi="Times New Roman" w:cs="Times New Roman"/>
          <w:sz w:val="24"/>
          <w:szCs w:val="24"/>
        </w:rPr>
        <w:t>други приложими документи и указания за изпълнение на проекта</w:t>
      </w:r>
      <w:r w:rsidR="007F15F7" w:rsidRPr="00814DD3">
        <w:rPr>
          <w:rFonts w:ascii="Times New Roman" w:hAnsi="Times New Roman" w:cs="Times New Roman"/>
          <w:sz w:val="24"/>
          <w:szCs w:val="24"/>
        </w:rPr>
        <w:t>, както и Споразумението за партньорство, сключено между бенефициента и партньорите</w:t>
      </w:r>
      <w:r w:rsidR="00CE1DB8" w:rsidRPr="00814DD3">
        <w:rPr>
          <w:rFonts w:ascii="Times New Roman" w:hAnsi="Times New Roman" w:cs="Times New Roman"/>
          <w:sz w:val="24"/>
          <w:szCs w:val="24"/>
        </w:rPr>
        <w:t>.</w:t>
      </w:r>
    </w:p>
    <w:p w14:paraId="4AD776A3" w14:textId="77777777" w:rsidR="003E33BA" w:rsidRPr="00814DD3" w:rsidRDefault="00C444E6" w:rsidP="00402E8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color w:val="000000"/>
          <w:sz w:val="24"/>
          <w:szCs w:val="24"/>
        </w:rPr>
      </w:pPr>
      <w:r w:rsidRPr="00814DD3">
        <w:rPr>
          <w:rFonts w:ascii="Times New Roman" w:hAnsi="Times New Roman" w:cs="Times New Roman"/>
          <w:b/>
          <w:bCs/>
          <w:color w:val="000000"/>
          <w:sz w:val="24"/>
          <w:szCs w:val="24"/>
        </w:rPr>
        <w:t>РАЗДЕЛ</w:t>
      </w:r>
      <w:r w:rsidR="003E33BA" w:rsidRPr="00814DD3">
        <w:rPr>
          <w:rFonts w:ascii="Times New Roman" w:hAnsi="Times New Roman" w:cs="Times New Roman"/>
          <w:b/>
          <w:bCs/>
          <w:color w:val="000000"/>
          <w:sz w:val="24"/>
          <w:szCs w:val="24"/>
        </w:rPr>
        <w:t xml:space="preserve"> </w:t>
      </w:r>
      <w:r w:rsidR="00173EC3" w:rsidRPr="00814DD3">
        <w:rPr>
          <w:rFonts w:ascii="Times New Roman" w:hAnsi="Times New Roman" w:cs="Times New Roman"/>
          <w:b/>
          <w:bCs/>
          <w:color w:val="000000"/>
          <w:sz w:val="24"/>
          <w:szCs w:val="24"/>
        </w:rPr>
        <w:t>2</w:t>
      </w:r>
      <w:r w:rsidR="003E33BA" w:rsidRPr="00814DD3">
        <w:rPr>
          <w:rFonts w:ascii="Times New Roman" w:hAnsi="Times New Roman" w:cs="Times New Roman"/>
          <w:b/>
          <w:bCs/>
          <w:color w:val="000000"/>
          <w:sz w:val="24"/>
          <w:szCs w:val="24"/>
        </w:rPr>
        <w:t>. УВЕДОМЛЕНИЯ ЗА НАСТЪПИЛИ ПРОМЕНИ</w:t>
      </w:r>
    </w:p>
    <w:p w14:paraId="46EF1611" w14:textId="77777777" w:rsidR="00173EC3" w:rsidRPr="00814DD3" w:rsidRDefault="00173EC3" w:rsidP="00083C32">
      <w:pPr>
        <w:pStyle w:val="ListParagraph"/>
        <w:numPr>
          <w:ilvl w:val="0"/>
          <w:numId w:val="17"/>
        </w:numPr>
        <w:ind w:left="0" w:firstLine="0"/>
        <w:jc w:val="both"/>
        <w:rPr>
          <w:rFonts w:ascii="Times New Roman" w:hAnsi="Times New Roman" w:cs="Times New Roman"/>
          <w:sz w:val="24"/>
          <w:szCs w:val="24"/>
        </w:rPr>
      </w:pPr>
      <w:r w:rsidRPr="00814DD3">
        <w:rPr>
          <w:rFonts w:ascii="Times New Roman" w:hAnsi="Times New Roman" w:cs="Times New Roman"/>
          <w:sz w:val="24"/>
          <w:szCs w:val="24"/>
        </w:rPr>
        <w:t xml:space="preserve">Уведомление за настъпили промени, придружено от подкрепящите го документи, се подава от ръководителя на проекта или от представляващия бенефициента, или от упълномощено от него лице през модул „Комуникация“ в ИСУН 2020. </w:t>
      </w:r>
    </w:p>
    <w:p w14:paraId="5D2E759F" w14:textId="77777777" w:rsidR="00592878" w:rsidRPr="00814DD3" w:rsidRDefault="00173EC3" w:rsidP="00083C32">
      <w:pPr>
        <w:pStyle w:val="ListParagraph"/>
        <w:numPr>
          <w:ilvl w:val="0"/>
          <w:numId w:val="17"/>
        </w:numPr>
        <w:ind w:left="0" w:firstLine="0"/>
        <w:jc w:val="both"/>
        <w:rPr>
          <w:rFonts w:ascii="Times New Roman" w:hAnsi="Times New Roman" w:cs="Times New Roman"/>
          <w:sz w:val="24"/>
          <w:szCs w:val="24"/>
        </w:rPr>
      </w:pPr>
      <w:r w:rsidRPr="00814DD3">
        <w:rPr>
          <w:rFonts w:ascii="Times New Roman" w:hAnsi="Times New Roman" w:cs="Times New Roman"/>
          <w:sz w:val="24"/>
          <w:szCs w:val="24"/>
        </w:rPr>
        <w:t>Уведомления</w:t>
      </w:r>
      <w:r w:rsidR="002952D7" w:rsidRPr="00814DD3">
        <w:rPr>
          <w:rFonts w:ascii="Times New Roman" w:hAnsi="Times New Roman" w:cs="Times New Roman"/>
          <w:sz w:val="24"/>
          <w:szCs w:val="24"/>
        </w:rPr>
        <w:t xml:space="preserve"> за настъпили промени</w:t>
      </w:r>
      <w:r w:rsidRPr="00814DD3">
        <w:rPr>
          <w:rFonts w:ascii="Times New Roman" w:hAnsi="Times New Roman" w:cs="Times New Roman"/>
          <w:sz w:val="24"/>
          <w:szCs w:val="24"/>
        </w:rPr>
        <w:t xml:space="preserve">, </w:t>
      </w:r>
      <w:r w:rsidRPr="003A7C1D">
        <w:rPr>
          <w:rFonts w:ascii="Times New Roman" w:hAnsi="Times New Roman" w:cs="Times New Roman"/>
          <w:sz w:val="24"/>
          <w:szCs w:val="24"/>
        </w:rPr>
        <w:t>които</w:t>
      </w:r>
      <w:r w:rsidRPr="00814DD3">
        <w:rPr>
          <w:rFonts w:ascii="Times New Roman" w:hAnsi="Times New Roman" w:cs="Times New Roman"/>
          <w:sz w:val="24"/>
          <w:szCs w:val="24"/>
        </w:rPr>
        <w:t xml:space="preserve"> </w:t>
      </w:r>
      <w:r w:rsidRPr="003A7C1D">
        <w:rPr>
          <w:rFonts w:ascii="Times New Roman" w:hAnsi="Times New Roman" w:cs="Times New Roman"/>
          <w:sz w:val="24"/>
          <w:szCs w:val="24"/>
        </w:rPr>
        <w:t xml:space="preserve">не изискват </w:t>
      </w:r>
      <w:r w:rsidRPr="00814DD3">
        <w:rPr>
          <w:rFonts w:ascii="Times New Roman" w:hAnsi="Times New Roman" w:cs="Times New Roman"/>
          <w:sz w:val="24"/>
          <w:szCs w:val="24"/>
        </w:rPr>
        <w:t xml:space="preserve">одобрение от </w:t>
      </w:r>
      <w:r w:rsidR="00B562AD" w:rsidRPr="00814DD3">
        <w:rPr>
          <w:rFonts w:ascii="Times New Roman" w:hAnsi="Times New Roman" w:cs="Times New Roman"/>
          <w:sz w:val="24"/>
          <w:szCs w:val="24"/>
        </w:rPr>
        <w:t>Програмния оператор (наричан по долу „</w:t>
      </w:r>
      <w:r w:rsidRPr="00814DD3">
        <w:rPr>
          <w:rFonts w:ascii="Times New Roman" w:hAnsi="Times New Roman" w:cs="Times New Roman"/>
          <w:sz w:val="24"/>
          <w:szCs w:val="24"/>
        </w:rPr>
        <w:t>ПО</w:t>
      </w:r>
      <w:r w:rsidR="00B562AD" w:rsidRPr="00814DD3">
        <w:rPr>
          <w:rFonts w:ascii="Times New Roman" w:hAnsi="Times New Roman" w:cs="Times New Roman"/>
          <w:sz w:val="24"/>
          <w:szCs w:val="24"/>
        </w:rPr>
        <w:t>“</w:t>
      </w:r>
      <w:r w:rsidR="00E73226" w:rsidRPr="00814DD3">
        <w:rPr>
          <w:rFonts w:ascii="Times New Roman" w:hAnsi="Times New Roman" w:cs="Times New Roman"/>
          <w:sz w:val="24"/>
          <w:szCs w:val="24"/>
        </w:rPr>
        <w:t>)</w:t>
      </w:r>
      <w:r w:rsidRPr="00814DD3">
        <w:rPr>
          <w:rFonts w:ascii="Times New Roman" w:hAnsi="Times New Roman" w:cs="Times New Roman"/>
          <w:sz w:val="24"/>
          <w:szCs w:val="24"/>
        </w:rPr>
        <w:t xml:space="preserve"> са:</w:t>
      </w:r>
      <w:r w:rsidR="006A3DF9" w:rsidRPr="00814DD3">
        <w:rPr>
          <w:rFonts w:ascii="Times New Roman" w:hAnsi="Times New Roman" w:cs="Times New Roman"/>
          <w:sz w:val="24"/>
          <w:szCs w:val="24"/>
        </w:rPr>
        <w:t xml:space="preserve">  </w:t>
      </w:r>
    </w:p>
    <w:p w14:paraId="5A6340BB" w14:textId="77777777" w:rsidR="00F83768" w:rsidRPr="00814DD3" w:rsidRDefault="00F83768" w:rsidP="0012663A">
      <w:pPr>
        <w:pStyle w:val="ListParagraph"/>
        <w:numPr>
          <w:ilvl w:val="0"/>
          <w:numId w:val="36"/>
        </w:numPr>
        <w:jc w:val="both"/>
        <w:rPr>
          <w:rFonts w:ascii="Times New Roman" w:hAnsi="Times New Roman" w:cs="Times New Roman"/>
          <w:sz w:val="24"/>
          <w:szCs w:val="24"/>
        </w:rPr>
      </w:pPr>
      <w:r w:rsidRPr="00814DD3">
        <w:rPr>
          <w:rFonts w:ascii="Times New Roman" w:hAnsi="Times New Roman" w:cs="Times New Roman"/>
          <w:sz w:val="24"/>
          <w:szCs w:val="24"/>
        </w:rPr>
        <w:t>При промяна на банковата сметка;</w:t>
      </w:r>
    </w:p>
    <w:p w14:paraId="2CB73C52" w14:textId="77777777" w:rsidR="00F83768" w:rsidRPr="00814DD3" w:rsidRDefault="00F83768" w:rsidP="0012663A">
      <w:pPr>
        <w:pStyle w:val="ListParagraph"/>
        <w:numPr>
          <w:ilvl w:val="0"/>
          <w:numId w:val="36"/>
        </w:numPr>
        <w:jc w:val="both"/>
        <w:rPr>
          <w:rFonts w:ascii="Times New Roman" w:hAnsi="Times New Roman" w:cs="Times New Roman"/>
          <w:sz w:val="24"/>
          <w:szCs w:val="24"/>
        </w:rPr>
      </w:pPr>
      <w:r w:rsidRPr="00814DD3">
        <w:rPr>
          <w:rFonts w:ascii="Times New Roman" w:hAnsi="Times New Roman" w:cs="Times New Roman"/>
          <w:sz w:val="24"/>
          <w:szCs w:val="24"/>
        </w:rPr>
        <w:t>При промени на адреса за кореспонденция, телефоните и електронните адреси.</w:t>
      </w:r>
    </w:p>
    <w:p w14:paraId="0C91EF55" w14:textId="77777777" w:rsidR="00F83768" w:rsidRPr="00814DD3" w:rsidRDefault="00F83768" w:rsidP="0012663A">
      <w:pPr>
        <w:pStyle w:val="ListParagraph"/>
        <w:numPr>
          <w:ilvl w:val="0"/>
          <w:numId w:val="36"/>
        </w:numPr>
        <w:jc w:val="both"/>
        <w:rPr>
          <w:rFonts w:ascii="Times New Roman" w:hAnsi="Times New Roman" w:cs="Times New Roman"/>
          <w:sz w:val="24"/>
          <w:szCs w:val="24"/>
        </w:rPr>
      </w:pPr>
      <w:r w:rsidRPr="00814DD3">
        <w:rPr>
          <w:rFonts w:ascii="Times New Roman" w:hAnsi="Times New Roman" w:cs="Times New Roman"/>
          <w:sz w:val="24"/>
          <w:szCs w:val="24"/>
        </w:rPr>
        <w:t>При промяна на законния представител на бенефициента/партньора и/или промяна в наименованието на бенефициента/партньора</w:t>
      </w:r>
    </w:p>
    <w:p w14:paraId="559745AD" w14:textId="77777777" w:rsidR="009C63C1" w:rsidRPr="00814DD3" w:rsidRDefault="009C63C1" w:rsidP="0012663A">
      <w:pPr>
        <w:pStyle w:val="ListParagraph"/>
        <w:numPr>
          <w:ilvl w:val="0"/>
          <w:numId w:val="36"/>
        </w:numPr>
        <w:rPr>
          <w:rFonts w:ascii="Times New Roman" w:hAnsi="Times New Roman" w:cs="Times New Roman"/>
          <w:sz w:val="24"/>
          <w:szCs w:val="24"/>
        </w:rPr>
      </w:pPr>
      <w:r w:rsidRPr="00814DD3">
        <w:rPr>
          <w:rFonts w:ascii="Times New Roman" w:hAnsi="Times New Roman" w:cs="Times New Roman"/>
          <w:sz w:val="24"/>
          <w:szCs w:val="24"/>
        </w:rPr>
        <w:t>При наложително разместване в графика за изпълнение на проекта, което не води до отпадане от проектните дейности.</w:t>
      </w:r>
    </w:p>
    <w:p w14:paraId="2758E7B9" w14:textId="77777777" w:rsidR="00473ADB" w:rsidRPr="00814DD3" w:rsidRDefault="00F83768" w:rsidP="0012663A">
      <w:pPr>
        <w:pStyle w:val="ListParagraph"/>
        <w:numPr>
          <w:ilvl w:val="0"/>
          <w:numId w:val="36"/>
        </w:numPr>
        <w:jc w:val="both"/>
        <w:rPr>
          <w:rFonts w:ascii="Times New Roman" w:hAnsi="Times New Roman" w:cs="Times New Roman"/>
          <w:sz w:val="24"/>
          <w:szCs w:val="24"/>
        </w:rPr>
      </w:pPr>
      <w:r w:rsidRPr="00814DD3">
        <w:rPr>
          <w:rFonts w:ascii="Times New Roman" w:hAnsi="Times New Roman" w:cs="Times New Roman"/>
          <w:sz w:val="24"/>
          <w:szCs w:val="24"/>
        </w:rPr>
        <w:t>При промяна на графика за провеждане на обществени поръчки</w:t>
      </w:r>
      <w:r w:rsidR="00473ADB" w:rsidRPr="00814DD3">
        <w:rPr>
          <w:rFonts w:ascii="Times New Roman" w:hAnsi="Times New Roman" w:cs="Times New Roman"/>
          <w:sz w:val="24"/>
          <w:szCs w:val="24"/>
        </w:rPr>
        <w:t>.</w:t>
      </w:r>
      <w:r w:rsidR="00473ADB" w:rsidRPr="00814DD3">
        <w:rPr>
          <w:rFonts w:ascii="Times New Roman" w:hAnsi="Times New Roman" w:cs="Times New Roman"/>
          <w:color w:val="000000"/>
          <w:sz w:val="24"/>
          <w:szCs w:val="24"/>
        </w:rPr>
        <w:t xml:space="preserve"> </w:t>
      </w:r>
      <w:r w:rsidR="00473ADB" w:rsidRPr="00814DD3">
        <w:rPr>
          <w:rFonts w:ascii="Times New Roman" w:hAnsi="Times New Roman" w:cs="Times New Roman"/>
          <w:sz w:val="24"/>
          <w:szCs w:val="24"/>
        </w:rPr>
        <w:t xml:space="preserve">Актуализирането на графика се извършва директно чрез въвеждане на информация в ИСУН 2020 през модул „Договор“, раздел 2 „Версии на процедури за избор на изпълнител и сключени договори, точка 3 „Процедури за избор на изпълнител и сключени договори. След всяка актуализация на графика за провеждане на обществени поръчки, в срок от един работен ден, бенефициентът задължително следва да изпрати уведомление през модул „Комуникация“. За целта при необходимост от промяна на </w:t>
      </w:r>
      <w:r w:rsidR="009C63C1" w:rsidRPr="00814DD3">
        <w:rPr>
          <w:rFonts w:ascii="Times New Roman" w:hAnsi="Times New Roman" w:cs="Times New Roman"/>
          <w:sz w:val="24"/>
          <w:szCs w:val="24"/>
        </w:rPr>
        <w:t xml:space="preserve">графика за провеждане на обществени поръчки, </w:t>
      </w:r>
      <w:r w:rsidR="00974135" w:rsidRPr="00814DD3">
        <w:rPr>
          <w:rFonts w:ascii="Times New Roman" w:hAnsi="Times New Roman" w:cs="Times New Roman"/>
          <w:sz w:val="24"/>
          <w:szCs w:val="24"/>
        </w:rPr>
        <w:t xml:space="preserve">ЕУП </w:t>
      </w:r>
      <w:r w:rsidR="009C63C1" w:rsidRPr="00814DD3">
        <w:rPr>
          <w:rFonts w:ascii="Times New Roman" w:hAnsi="Times New Roman" w:cs="Times New Roman"/>
          <w:sz w:val="24"/>
          <w:szCs w:val="24"/>
        </w:rPr>
        <w:t>изпраща информацията за предлаганата промяна.</w:t>
      </w:r>
    </w:p>
    <w:p w14:paraId="18BE70F0" w14:textId="77777777" w:rsidR="002952D7" w:rsidRPr="00F84D91" w:rsidRDefault="002952D7" w:rsidP="00083C32">
      <w:pPr>
        <w:pStyle w:val="ListParagraph"/>
        <w:numPr>
          <w:ilvl w:val="0"/>
          <w:numId w:val="17"/>
        </w:numPr>
        <w:ind w:left="0" w:firstLine="0"/>
        <w:jc w:val="both"/>
        <w:rPr>
          <w:rFonts w:ascii="Times New Roman" w:hAnsi="Times New Roman" w:cs="Times New Roman"/>
          <w:sz w:val="24"/>
          <w:szCs w:val="24"/>
        </w:rPr>
      </w:pPr>
      <w:r w:rsidRPr="00F84D91">
        <w:rPr>
          <w:rFonts w:ascii="Times New Roman" w:hAnsi="Times New Roman" w:cs="Times New Roman"/>
          <w:sz w:val="24"/>
          <w:szCs w:val="24"/>
        </w:rPr>
        <w:t xml:space="preserve">Уведомления за промени, </w:t>
      </w:r>
      <w:r w:rsidRPr="00F84D91">
        <w:rPr>
          <w:rFonts w:ascii="Times New Roman" w:hAnsi="Times New Roman" w:cs="Times New Roman"/>
          <w:b/>
          <w:sz w:val="24"/>
          <w:szCs w:val="24"/>
        </w:rPr>
        <w:t>които изискват</w:t>
      </w:r>
      <w:r w:rsidRPr="00F84D91">
        <w:rPr>
          <w:rFonts w:ascii="Times New Roman" w:hAnsi="Times New Roman" w:cs="Times New Roman"/>
          <w:sz w:val="24"/>
          <w:szCs w:val="24"/>
        </w:rPr>
        <w:t xml:space="preserve"> одобрение от ПО са:  </w:t>
      </w:r>
    </w:p>
    <w:p w14:paraId="5CFF5AA9" w14:textId="77777777" w:rsidR="002952D7" w:rsidRPr="00814DD3" w:rsidRDefault="002952D7" w:rsidP="0012663A">
      <w:pPr>
        <w:pStyle w:val="ListParagraph"/>
        <w:numPr>
          <w:ilvl w:val="0"/>
          <w:numId w:val="36"/>
        </w:numPr>
        <w:jc w:val="both"/>
        <w:rPr>
          <w:rFonts w:ascii="Times New Roman" w:hAnsi="Times New Roman" w:cs="Times New Roman"/>
          <w:sz w:val="24"/>
          <w:szCs w:val="24"/>
        </w:rPr>
      </w:pPr>
      <w:r w:rsidRPr="0012663A">
        <w:rPr>
          <w:rFonts w:ascii="Times New Roman" w:hAnsi="Times New Roman" w:cs="Times New Roman"/>
          <w:sz w:val="24"/>
          <w:szCs w:val="24"/>
        </w:rPr>
        <w:t xml:space="preserve">При извършване на промяна в правно-организационната форма на бенефициента или, ако се преобразува; </w:t>
      </w:r>
    </w:p>
    <w:p w14:paraId="4B45FD6E" w14:textId="77777777" w:rsidR="002952D7" w:rsidRPr="00814DD3" w:rsidRDefault="002952D7" w:rsidP="0012663A">
      <w:pPr>
        <w:pStyle w:val="ListParagraph"/>
        <w:numPr>
          <w:ilvl w:val="0"/>
          <w:numId w:val="36"/>
        </w:numPr>
        <w:jc w:val="both"/>
        <w:rPr>
          <w:rFonts w:ascii="Times New Roman" w:hAnsi="Times New Roman" w:cs="Times New Roman"/>
          <w:sz w:val="24"/>
          <w:szCs w:val="24"/>
        </w:rPr>
      </w:pPr>
      <w:r w:rsidRPr="00814DD3">
        <w:rPr>
          <w:rFonts w:ascii="Times New Roman" w:hAnsi="Times New Roman" w:cs="Times New Roman"/>
          <w:sz w:val="24"/>
          <w:szCs w:val="24"/>
        </w:rPr>
        <w:t>При промяна в КСС преди провеждане на процедури за избор на изпълнител – само в резултат на разработване/актуализация на технически или работен проект</w:t>
      </w:r>
      <w:r w:rsidR="00ED4ECC" w:rsidRPr="00814DD3">
        <w:rPr>
          <w:rFonts w:ascii="Times New Roman" w:hAnsi="Times New Roman" w:cs="Times New Roman"/>
          <w:sz w:val="24"/>
          <w:szCs w:val="24"/>
          <w:lang w:val="en-US"/>
        </w:rPr>
        <w:t>.</w:t>
      </w:r>
    </w:p>
    <w:p w14:paraId="57183E59" w14:textId="77777777" w:rsidR="002952D7" w:rsidRPr="00814DD3" w:rsidRDefault="002952D7" w:rsidP="00083C32">
      <w:pPr>
        <w:jc w:val="both"/>
        <w:rPr>
          <w:rFonts w:ascii="Times New Roman" w:hAnsi="Times New Roman" w:cs="Times New Roman"/>
          <w:sz w:val="24"/>
          <w:szCs w:val="24"/>
        </w:rPr>
      </w:pPr>
      <w:r w:rsidRPr="00814DD3">
        <w:rPr>
          <w:rFonts w:ascii="Times New Roman" w:hAnsi="Times New Roman" w:cs="Times New Roman"/>
          <w:sz w:val="24"/>
          <w:szCs w:val="24"/>
        </w:rPr>
        <w:lastRenderedPageBreak/>
        <w:t>Уведомление в горните два случая  се представя не по-късно от един месец преди датата, на която следва да влезе в сила исканата промяна и не по-късно от един месец преди изтичане на срока за изпълнение на дейностите по договора;</w:t>
      </w:r>
    </w:p>
    <w:p w14:paraId="581CD0EB" w14:textId="77777777" w:rsidR="00E77C6B" w:rsidRPr="00814DD3" w:rsidRDefault="002952D7" w:rsidP="0012663A">
      <w:pPr>
        <w:pStyle w:val="ListParagraph"/>
        <w:numPr>
          <w:ilvl w:val="0"/>
          <w:numId w:val="3"/>
        </w:numPr>
        <w:ind w:left="426" w:firstLine="0"/>
        <w:jc w:val="both"/>
        <w:rPr>
          <w:rFonts w:ascii="Times New Roman" w:hAnsi="Times New Roman" w:cs="Times New Roman"/>
          <w:sz w:val="24"/>
          <w:szCs w:val="24"/>
        </w:rPr>
      </w:pPr>
      <w:r w:rsidRPr="00814DD3">
        <w:rPr>
          <w:rFonts w:ascii="Times New Roman" w:hAnsi="Times New Roman" w:cs="Times New Roman"/>
          <w:sz w:val="24"/>
          <w:szCs w:val="24"/>
        </w:rPr>
        <w:t xml:space="preserve">При промяна на ръководителя и/или на член/членове на екипа за управление/изпълнение на проекта, чиито автобиографии са били включени в етапа оценка на проектното предложение. В този случай бенефициентът се задължава да уведоми ПО </w:t>
      </w:r>
      <w:r w:rsidRPr="00814DD3">
        <w:rPr>
          <w:rFonts w:ascii="Times New Roman" w:hAnsi="Times New Roman" w:cs="Times New Roman"/>
          <w:b/>
          <w:sz w:val="24"/>
          <w:szCs w:val="24"/>
        </w:rPr>
        <w:t>в срок от 10 дни от настъпване на промяната</w:t>
      </w:r>
      <w:r w:rsidR="00E714C4" w:rsidRPr="00814DD3">
        <w:rPr>
          <w:rFonts w:ascii="Times New Roman" w:hAnsi="Times New Roman" w:cs="Times New Roman"/>
          <w:sz w:val="24"/>
          <w:szCs w:val="24"/>
        </w:rPr>
        <w:t xml:space="preserve"> като представи уведомление за настъпила промяна, придружено с документите, посочени в Ръководството за този случай. Разходите за новия/те член/ове на екипа се считат </w:t>
      </w:r>
      <w:r w:rsidR="00E714C4" w:rsidRPr="00814DD3">
        <w:rPr>
          <w:rFonts w:ascii="Times New Roman" w:hAnsi="Times New Roman" w:cs="Times New Roman"/>
          <w:b/>
          <w:sz w:val="24"/>
          <w:szCs w:val="24"/>
        </w:rPr>
        <w:t xml:space="preserve">за допустими от датата на одобрението </w:t>
      </w:r>
      <w:r w:rsidR="00E714C4" w:rsidRPr="00814DD3">
        <w:rPr>
          <w:rFonts w:ascii="Times New Roman" w:hAnsi="Times New Roman" w:cs="Times New Roman"/>
          <w:sz w:val="24"/>
          <w:szCs w:val="24"/>
        </w:rPr>
        <w:t>му/им от страна на ПО.</w:t>
      </w:r>
      <w:r w:rsidR="00BB165A" w:rsidRPr="00814DD3">
        <w:rPr>
          <w:rFonts w:ascii="Times New Roman" w:hAnsi="Times New Roman" w:cs="Times New Roman"/>
          <w:sz w:val="24"/>
          <w:szCs w:val="24"/>
        </w:rPr>
        <w:t xml:space="preserve"> При промяна на членовете на екип не се допуска промяна/отпадане на позициите в екипа на проекта.</w:t>
      </w:r>
    </w:p>
    <w:p w14:paraId="6487B97C" w14:textId="77777777" w:rsidR="00E714C4" w:rsidRPr="00814DD3" w:rsidRDefault="00E714C4" w:rsidP="0012663A">
      <w:pPr>
        <w:pStyle w:val="ListParagraph"/>
        <w:numPr>
          <w:ilvl w:val="0"/>
          <w:numId w:val="3"/>
        </w:numPr>
        <w:ind w:left="426" w:firstLine="0"/>
        <w:jc w:val="both"/>
        <w:rPr>
          <w:rFonts w:ascii="Times New Roman" w:hAnsi="Times New Roman" w:cs="Times New Roman"/>
          <w:sz w:val="24"/>
          <w:szCs w:val="24"/>
        </w:rPr>
      </w:pPr>
      <w:r w:rsidRPr="00814DD3">
        <w:rPr>
          <w:rFonts w:ascii="Times New Roman" w:hAnsi="Times New Roman" w:cs="Times New Roman"/>
          <w:sz w:val="24"/>
          <w:szCs w:val="24"/>
        </w:rPr>
        <w:t>Промяна в плана за изпълнение на дейностите по проекта.</w:t>
      </w:r>
    </w:p>
    <w:p w14:paraId="45E3BC63" w14:textId="77777777" w:rsidR="00E714C4" w:rsidRPr="00F84D91" w:rsidRDefault="00E714C4" w:rsidP="00083C32">
      <w:pPr>
        <w:pStyle w:val="ListParagraph"/>
        <w:numPr>
          <w:ilvl w:val="0"/>
          <w:numId w:val="17"/>
        </w:numPr>
        <w:ind w:left="0" w:firstLine="0"/>
        <w:jc w:val="both"/>
        <w:rPr>
          <w:rFonts w:ascii="Times New Roman" w:hAnsi="Times New Roman" w:cs="Times New Roman"/>
          <w:sz w:val="24"/>
          <w:szCs w:val="24"/>
        </w:rPr>
      </w:pPr>
      <w:r w:rsidRPr="00F84D91">
        <w:rPr>
          <w:rFonts w:ascii="Times New Roman" w:hAnsi="Times New Roman" w:cs="Times New Roman"/>
          <w:sz w:val="24"/>
          <w:szCs w:val="24"/>
        </w:rPr>
        <w:t>ПО има право да не приеме предложеното изменение, като за целта уведомява писмено Бенефициента в срок до 15 работни дни, считано от датата на постъпване на уведомлението.</w:t>
      </w:r>
    </w:p>
    <w:p w14:paraId="4CBF02D9" w14:textId="77777777" w:rsidR="00F83768" w:rsidRPr="00F84D91" w:rsidRDefault="00F83768" w:rsidP="00083C32">
      <w:pPr>
        <w:pStyle w:val="ListParagraph"/>
        <w:numPr>
          <w:ilvl w:val="0"/>
          <w:numId w:val="17"/>
        </w:numPr>
        <w:ind w:left="0" w:firstLine="0"/>
        <w:jc w:val="both"/>
        <w:rPr>
          <w:rFonts w:ascii="Times New Roman" w:hAnsi="Times New Roman" w:cs="Times New Roman"/>
          <w:b/>
          <w:bCs/>
          <w:sz w:val="24"/>
          <w:szCs w:val="24"/>
        </w:rPr>
      </w:pPr>
      <w:r w:rsidRPr="00F84D91">
        <w:rPr>
          <w:rFonts w:ascii="Times New Roman" w:hAnsi="Times New Roman" w:cs="Times New Roman"/>
          <w:sz w:val="24"/>
          <w:szCs w:val="24"/>
        </w:rPr>
        <w:t>Детайлите и документите, придружаващи уведомленията за промяна в ДБФП, са регламентирани в Раздел 1.2 от Ръководството.</w:t>
      </w:r>
      <w:r w:rsidRPr="00F84D91">
        <w:rPr>
          <w:rFonts w:ascii="Times New Roman" w:hAnsi="Times New Roman" w:cs="Times New Roman"/>
          <w:b/>
          <w:bCs/>
          <w:sz w:val="24"/>
          <w:szCs w:val="24"/>
        </w:rPr>
        <w:t xml:space="preserve"> </w:t>
      </w:r>
    </w:p>
    <w:p w14:paraId="56DD135A" w14:textId="77777777" w:rsidR="00F83768" w:rsidRPr="00F84D91" w:rsidRDefault="00F83768" w:rsidP="00083C32">
      <w:pPr>
        <w:pStyle w:val="ListParagraph"/>
        <w:numPr>
          <w:ilvl w:val="0"/>
          <w:numId w:val="17"/>
        </w:numPr>
        <w:ind w:left="0" w:firstLine="0"/>
        <w:jc w:val="both"/>
        <w:rPr>
          <w:rFonts w:ascii="Times New Roman" w:hAnsi="Times New Roman" w:cs="Times New Roman"/>
          <w:bCs/>
          <w:sz w:val="24"/>
          <w:szCs w:val="24"/>
        </w:rPr>
      </w:pPr>
      <w:r w:rsidRPr="00F84D91">
        <w:rPr>
          <w:rFonts w:ascii="Times New Roman" w:hAnsi="Times New Roman" w:cs="Times New Roman"/>
          <w:bCs/>
          <w:sz w:val="24"/>
          <w:szCs w:val="24"/>
        </w:rPr>
        <w:t>Уведомление за пром</w:t>
      </w:r>
      <w:r w:rsidR="00E714C4" w:rsidRPr="00F84D91">
        <w:rPr>
          <w:rFonts w:ascii="Times New Roman" w:hAnsi="Times New Roman" w:cs="Times New Roman"/>
          <w:bCs/>
          <w:sz w:val="24"/>
          <w:szCs w:val="24"/>
        </w:rPr>
        <w:t>я</w:t>
      </w:r>
      <w:r w:rsidRPr="00F84D91">
        <w:rPr>
          <w:rFonts w:ascii="Times New Roman" w:hAnsi="Times New Roman" w:cs="Times New Roman"/>
          <w:bCs/>
          <w:sz w:val="24"/>
          <w:szCs w:val="24"/>
        </w:rPr>
        <w:t xml:space="preserve">на </w:t>
      </w:r>
      <w:r w:rsidR="005A7FE2" w:rsidRPr="00F84D91">
        <w:rPr>
          <w:rFonts w:ascii="Times New Roman" w:hAnsi="Times New Roman" w:cs="Times New Roman"/>
          <w:bCs/>
          <w:sz w:val="24"/>
          <w:szCs w:val="24"/>
        </w:rPr>
        <w:t xml:space="preserve">и съпътстващите документи </w:t>
      </w:r>
      <w:r w:rsidRPr="00F84D91">
        <w:rPr>
          <w:rFonts w:ascii="Times New Roman" w:hAnsi="Times New Roman" w:cs="Times New Roman"/>
          <w:bCs/>
          <w:sz w:val="24"/>
          <w:szCs w:val="24"/>
        </w:rPr>
        <w:t>се подготвя</w:t>
      </w:r>
      <w:r w:rsidR="005A7FE2" w:rsidRPr="00F84D91">
        <w:rPr>
          <w:rFonts w:ascii="Times New Roman" w:hAnsi="Times New Roman" w:cs="Times New Roman"/>
          <w:bCs/>
          <w:sz w:val="24"/>
          <w:szCs w:val="24"/>
        </w:rPr>
        <w:t>т</w:t>
      </w:r>
      <w:r w:rsidRPr="00F84D91">
        <w:rPr>
          <w:rFonts w:ascii="Times New Roman" w:hAnsi="Times New Roman" w:cs="Times New Roman"/>
          <w:bCs/>
          <w:sz w:val="24"/>
          <w:szCs w:val="24"/>
        </w:rPr>
        <w:t xml:space="preserve"> от </w:t>
      </w:r>
      <w:r w:rsidR="005A7FE2" w:rsidRPr="00F84D91">
        <w:rPr>
          <w:rFonts w:ascii="Times New Roman" w:hAnsi="Times New Roman" w:cs="Times New Roman"/>
          <w:bCs/>
          <w:sz w:val="24"/>
          <w:szCs w:val="24"/>
        </w:rPr>
        <w:t>ЕУП</w:t>
      </w:r>
      <w:r w:rsidRPr="00F84D91">
        <w:rPr>
          <w:rFonts w:ascii="Times New Roman" w:hAnsi="Times New Roman" w:cs="Times New Roman"/>
          <w:bCs/>
          <w:sz w:val="24"/>
          <w:szCs w:val="24"/>
        </w:rPr>
        <w:t>.</w:t>
      </w:r>
    </w:p>
    <w:p w14:paraId="7A3C3956" w14:textId="77777777" w:rsidR="00173EC3" w:rsidRPr="00814DD3" w:rsidRDefault="00C444E6" w:rsidP="00083C32">
      <w:pPr>
        <w:jc w:val="both"/>
        <w:rPr>
          <w:rFonts w:ascii="Times New Roman" w:hAnsi="Times New Roman" w:cs="Times New Roman"/>
          <w:b/>
          <w:bCs/>
          <w:sz w:val="24"/>
          <w:szCs w:val="24"/>
        </w:rPr>
      </w:pPr>
      <w:r w:rsidRPr="00814DD3">
        <w:rPr>
          <w:rFonts w:ascii="Times New Roman" w:hAnsi="Times New Roman" w:cs="Times New Roman"/>
          <w:b/>
          <w:bCs/>
          <w:sz w:val="24"/>
          <w:szCs w:val="24"/>
        </w:rPr>
        <w:t>РАЗДЕЛ</w:t>
      </w:r>
      <w:r w:rsidR="00173EC3" w:rsidRPr="00814DD3">
        <w:rPr>
          <w:rFonts w:ascii="Times New Roman" w:hAnsi="Times New Roman" w:cs="Times New Roman"/>
          <w:b/>
          <w:bCs/>
          <w:sz w:val="24"/>
          <w:szCs w:val="24"/>
        </w:rPr>
        <w:t xml:space="preserve"> 3. ИСКАНЕ ЗА ПРОМЕНИ В ДБФП И СКЛЮЧВАНЕ НА ДОПЪЛНИТЕЛНО СПОРАЗУМЕНИЕ (АНЕКС) </w:t>
      </w:r>
    </w:p>
    <w:p w14:paraId="737089AE" w14:textId="77777777" w:rsidR="00173EC3" w:rsidRPr="001B6216" w:rsidRDefault="00173EC3" w:rsidP="00083C32">
      <w:pPr>
        <w:pStyle w:val="ListParagraph"/>
        <w:numPr>
          <w:ilvl w:val="0"/>
          <w:numId w:val="15"/>
        </w:numPr>
        <w:ind w:left="0" w:firstLine="0"/>
        <w:jc w:val="both"/>
        <w:rPr>
          <w:rFonts w:ascii="Times New Roman" w:hAnsi="Times New Roman" w:cs="Times New Roman"/>
          <w:sz w:val="24"/>
          <w:szCs w:val="24"/>
        </w:rPr>
      </w:pPr>
      <w:r w:rsidRPr="001B6216">
        <w:rPr>
          <w:rFonts w:ascii="Times New Roman" w:hAnsi="Times New Roman" w:cs="Times New Roman"/>
          <w:sz w:val="24"/>
          <w:szCs w:val="24"/>
        </w:rPr>
        <w:t xml:space="preserve">Всяко искане за изменение и/или допълнение на ДБФП, изменение и/или допълнение на проект, се съгласува от бенефициента с Програмния оператор на Програмата (наричан по-долу „ПО“).  Искането за изменение се подписва от лицето, което представлява бенефициента или упълномощено от него лице. </w:t>
      </w:r>
    </w:p>
    <w:p w14:paraId="3F5ED8B7" w14:textId="77777777" w:rsidR="00BB5193" w:rsidRPr="00BB5193" w:rsidRDefault="00173EC3" w:rsidP="00083C32">
      <w:pPr>
        <w:pStyle w:val="ListParagraph"/>
        <w:numPr>
          <w:ilvl w:val="0"/>
          <w:numId w:val="15"/>
        </w:numPr>
        <w:tabs>
          <w:tab w:val="left" w:pos="284"/>
        </w:tabs>
        <w:ind w:left="0" w:firstLine="0"/>
        <w:jc w:val="both"/>
        <w:rPr>
          <w:rFonts w:ascii="Times New Roman" w:hAnsi="Times New Roman" w:cs="Times New Roman"/>
          <w:sz w:val="24"/>
          <w:szCs w:val="24"/>
        </w:rPr>
      </w:pPr>
      <w:r w:rsidRPr="001B6216">
        <w:rPr>
          <w:rFonts w:ascii="Times New Roman" w:hAnsi="Times New Roman" w:cs="Times New Roman"/>
          <w:sz w:val="24"/>
          <w:szCs w:val="24"/>
        </w:rPr>
        <w:t xml:space="preserve">Чрез модул „Комуникация“ в ИСУН 2020 бенефициентът  подава искане за изменение и/или допълнение на договора за БФП. Искането за изменение се придружава от съответните документи, които обосновават причината за възникналата необходимост от промяна. В случай че, исканата промяна на договора за БФП води до промяна и на приложения към него, то променените приложения следва да се представят към искането за изменение. </w:t>
      </w:r>
      <w:r w:rsidRPr="001B6216">
        <w:rPr>
          <w:rFonts w:ascii="Times New Roman" w:hAnsi="Times New Roman" w:cs="Times New Roman"/>
          <w:bCs/>
          <w:sz w:val="24"/>
          <w:szCs w:val="24"/>
        </w:rPr>
        <w:t>Към всяко искане за изменение на ДБФП, водещо до промяна на бюджета, следва да се представи и нов бюджет</w:t>
      </w:r>
      <w:r w:rsidR="002243A8" w:rsidRPr="001B6216">
        <w:rPr>
          <w:rFonts w:ascii="Times New Roman" w:hAnsi="Times New Roman" w:cs="Times New Roman"/>
          <w:bCs/>
          <w:sz w:val="24"/>
          <w:szCs w:val="24"/>
        </w:rPr>
        <w:t>.</w:t>
      </w:r>
    </w:p>
    <w:p w14:paraId="34ACABBD" w14:textId="77777777" w:rsidR="00173EC3" w:rsidRPr="00BB5193" w:rsidRDefault="00173EC3" w:rsidP="00083C32">
      <w:pPr>
        <w:pStyle w:val="ListParagraph"/>
        <w:numPr>
          <w:ilvl w:val="0"/>
          <w:numId w:val="15"/>
        </w:numPr>
        <w:tabs>
          <w:tab w:val="left" w:pos="284"/>
        </w:tabs>
        <w:ind w:left="0" w:firstLine="0"/>
        <w:jc w:val="both"/>
        <w:rPr>
          <w:rFonts w:ascii="Times New Roman" w:hAnsi="Times New Roman" w:cs="Times New Roman"/>
          <w:sz w:val="24"/>
          <w:szCs w:val="24"/>
        </w:rPr>
      </w:pPr>
      <w:r w:rsidRPr="00BB5193">
        <w:rPr>
          <w:rFonts w:ascii="Times New Roman" w:hAnsi="Times New Roman" w:cs="Times New Roman"/>
          <w:sz w:val="24"/>
          <w:szCs w:val="24"/>
        </w:rPr>
        <w:t>Анексът за изменение на ДБФП се изготвя от Програмния оператор въз основа на представена обяснителна записка (приложение I.4. към Ръководството). ПО има право да не приеме предложеното изменение, като за целта уведомява писмено бенефициента в срок от 15 работни дни от датата на постъпване на искането. Промените се въвеждат от Програмния оператор в ИСУН 2020.</w:t>
      </w:r>
    </w:p>
    <w:p w14:paraId="5F454188" w14:textId="77777777" w:rsidR="00173EC3" w:rsidRPr="001B6216" w:rsidRDefault="00173EC3" w:rsidP="00083C32">
      <w:pPr>
        <w:pStyle w:val="ListParagraph"/>
        <w:numPr>
          <w:ilvl w:val="0"/>
          <w:numId w:val="15"/>
        </w:numPr>
        <w:tabs>
          <w:tab w:val="left" w:pos="284"/>
        </w:tabs>
        <w:ind w:left="0" w:firstLine="0"/>
        <w:jc w:val="both"/>
        <w:rPr>
          <w:rFonts w:ascii="Times New Roman" w:hAnsi="Times New Roman" w:cs="Times New Roman"/>
          <w:sz w:val="24"/>
          <w:szCs w:val="24"/>
        </w:rPr>
      </w:pPr>
      <w:r w:rsidRPr="001B6216">
        <w:rPr>
          <w:rFonts w:ascii="Times New Roman" w:hAnsi="Times New Roman" w:cs="Times New Roman"/>
          <w:sz w:val="24"/>
          <w:szCs w:val="24"/>
        </w:rPr>
        <w:t>Допълнително сключен анекс не може да има за цел или резултат внасяне на изменения в ДБФП, които биха поставили под въпрос решението за отпускане на безвъзмездната помощ или биха представлявали нарушение на принципа на равнопоставеност на кандидатите</w:t>
      </w:r>
      <w:r w:rsidR="002243A8" w:rsidRPr="001B6216">
        <w:rPr>
          <w:rFonts w:ascii="Times New Roman" w:hAnsi="Times New Roman" w:cs="Times New Roman"/>
          <w:sz w:val="24"/>
          <w:szCs w:val="24"/>
        </w:rPr>
        <w:t>.</w:t>
      </w:r>
    </w:p>
    <w:p w14:paraId="7EEFF05E" w14:textId="77777777" w:rsidR="00173EC3" w:rsidRPr="001B6216" w:rsidRDefault="00173EC3" w:rsidP="00083C32">
      <w:pPr>
        <w:pStyle w:val="ListParagraph"/>
        <w:numPr>
          <w:ilvl w:val="0"/>
          <w:numId w:val="15"/>
        </w:numPr>
        <w:tabs>
          <w:tab w:val="left" w:pos="284"/>
        </w:tabs>
        <w:ind w:left="0" w:firstLine="0"/>
        <w:jc w:val="both"/>
        <w:rPr>
          <w:rFonts w:ascii="Times New Roman" w:hAnsi="Times New Roman" w:cs="Times New Roman"/>
          <w:sz w:val="24"/>
          <w:szCs w:val="24"/>
        </w:rPr>
      </w:pPr>
      <w:r w:rsidRPr="001B6216">
        <w:rPr>
          <w:rFonts w:ascii="Times New Roman" w:hAnsi="Times New Roman" w:cs="Times New Roman"/>
          <w:sz w:val="24"/>
          <w:szCs w:val="24"/>
        </w:rPr>
        <w:lastRenderedPageBreak/>
        <w:t xml:space="preserve">Искане за изменение на ДБПФ се представя не по-късно от един месец преди датата, на която следва да влезе в сила исканата промяна и не по-късно от един месец преди изтичане на срока за изпълнение на дейностите по проекта. </w:t>
      </w:r>
    </w:p>
    <w:p w14:paraId="55E550EA" w14:textId="77777777" w:rsidR="00173EC3" w:rsidRPr="00D80B6D" w:rsidRDefault="00173EC3" w:rsidP="00083C32">
      <w:pPr>
        <w:pStyle w:val="ListParagraph"/>
        <w:numPr>
          <w:ilvl w:val="0"/>
          <w:numId w:val="15"/>
        </w:numPr>
        <w:tabs>
          <w:tab w:val="left" w:pos="284"/>
        </w:tabs>
        <w:ind w:left="0" w:firstLine="0"/>
        <w:jc w:val="both"/>
        <w:rPr>
          <w:rFonts w:ascii="Times New Roman" w:hAnsi="Times New Roman" w:cs="Times New Roman"/>
          <w:b/>
          <w:bCs/>
          <w:sz w:val="24"/>
          <w:szCs w:val="24"/>
        </w:rPr>
      </w:pPr>
      <w:r w:rsidRPr="001B6216">
        <w:rPr>
          <w:rFonts w:ascii="Times New Roman" w:hAnsi="Times New Roman" w:cs="Times New Roman"/>
          <w:sz w:val="24"/>
          <w:szCs w:val="24"/>
        </w:rPr>
        <w:t>Детайлите</w:t>
      </w:r>
      <w:r w:rsidR="00F83768" w:rsidRPr="001B6216">
        <w:rPr>
          <w:rFonts w:ascii="Times New Roman" w:hAnsi="Times New Roman" w:cs="Times New Roman"/>
          <w:sz w:val="24"/>
          <w:szCs w:val="24"/>
        </w:rPr>
        <w:t>, основанията</w:t>
      </w:r>
      <w:r w:rsidRPr="001B6216">
        <w:rPr>
          <w:rFonts w:ascii="Times New Roman" w:hAnsi="Times New Roman" w:cs="Times New Roman"/>
          <w:sz w:val="24"/>
          <w:szCs w:val="24"/>
        </w:rPr>
        <w:t xml:space="preserve"> и документите при искане на промяна на ДБФП, вкл. в приложенията </w:t>
      </w:r>
      <w:r w:rsidRPr="00D80B6D">
        <w:rPr>
          <w:rFonts w:ascii="Times New Roman" w:hAnsi="Times New Roman" w:cs="Times New Roman"/>
          <w:sz w:val="24"/>
          <w:szCs w:val="24"/>
        </w:rPr>
        <w:t>към него, са регламентирани в Раздел 1.1</w:t>
      </w:r>
      <w:r w:rsidR="005B5660" w:rsidRPr="00D80B6D">
        <w:rPr>
          <w:rFonts w:ascii="Times New Roman" w:hAnsi="Times New Roman" w:cs="Times New Roman"/>
          <w:sz w:val="24"/>
          <w:szCs w:val="24"/>
        </w:rPr>
        <w:t xml:space="preserve"> </w:t>
      </w:r>
      <w:r w:rsidRPr="00D80B6D">
        <w:rPr>
          <w:rFonts w:ascii="Times New Roman" w:hAnsi="Times New Roman" w:cs="Times New Roman"/>
          <w:sz w:val="24"/>
          <w:szCs w:val="24"/>
        </w:rPr>
        <w:t>от Ръководството, включително недопустимите промени в ДБФП.</w:t>
      </w:r>
      <w:r w:rsidRPr="00D80B6D">
        <w:rPr>
          <w:rFonts w:ascii="Times New Roman" w:hAnsi="Times New Roman" w:cs="Times New Roman"/>
          <w:b/>
          <w:bCs/>
          <w:sz w:val="24"/>
          <w:szCs w:val="24"/>
        </w:rPr>
        <w:t xml:space="preserve"> </w:t>
      </w:r>
    </w:p>
    <w:p w14:paraId="595E0A22" w14:textId="77777777" w:rsidR="00CE0F0D" w:rsidRPr="00D80B6D" w:rsidRDefault="00173EC3" w:rsidP="007D049F">
      <w:pPr>
        <w:pStyle w:val="ListParagraph"/>
        <w:numPr>
          <w:ilvl w:val="0"/>
          <w:numId w:val="15"/>
        </w:numPr>
        <w:tabs>
          <w:tab w:val="left" w:pos="284"/>
        </w:tabs>
        <w:ind w:left="0" w:firstLine="0"/>
        <w:jc w:val="both"/>
        <w:rPr>
          <w:rFonts w:ascii="Times New Roman" w:hAnsi="Times New Roman" w:cs="Times New Roman"/>
          <w:b/>
          <w:sz w:val="24"/>
          <w:szCs w:val="24"/>
        </w:rPr>
      </w:pPr>
      <w:r w:rsidRPr="00D80B6D">
        <w:rPr>
          <w:rFonts w:ascii="Times New Roman" w:hAnsi="Times New Roman" w:cs="Times New Roman"/>
          <w:bCs/>
          <w:sz w:val="24"/>
          <w:szCs w:val="24"/>
        </w:rPr>
        <w:t xml:space="preserve">Исканията за изменение и/или допълнение на ДБФП се подготвят от </w:t>
      </w:r>
      <w:r w:rsidR="00F275E5" w:rsidRPr="00D80B6D">
        <w:rPr>
          <w:rFonts w:ascii="Times New Roman" w:hAnsi="Times New Roman" w:cs="Times New Roman"/>
          <w:bCs/>
          <w:sz w:val="24"/>
          <w:szCs w:val="24"/>
        </w:rPr>
        <w:t>Е</w:t>
      </w:r>
      <w:r w:rsidRPr="00D80B6D">
        <w:rPr>
          <w:rFonts w:ascii="Times New Roman" w:hAnsi="Times New Roman" w:cs="Times New Roman"/>
          <w:bCs/>
          <w:sz w:val="24"/>
          <w:szCs w:val="24"/>
        </w:rPr>
        <w:t>УП на базата на информацията и подготвените документи</w:t>
      </w:r>
      <w:r w:rsidR="00CE0F0D" w:rsidRPr="00D80B6D">
        <w:rPr>
          <w:rFonts w:ascii="Times New Roman" w:hAnsi="Times New Roman" w:cs="Times New Roman"/>
          <w:bCs/>
          <w:sz w:val="24"/>
          <w:szCs w:val="24"/>
        </w:rPr>
        <w:t xml:space="preserve"> от иницииращия промените – бенефициента или някой от партньорите, респективно съответните им представители в ЕУП. </w:t>
      </w:r>
    </w:p>
    <w:p w14:paraId="07B78E20" w14:textId="77777777" w:rsidR="00E035D3" w:rsidRPr="00D80B6D" w:rsidRDefault="00F275E5" w:rsidP="00402E84">
      <w:pPr>
        <w:pStyle w:val="ListParagraph"/>
        <w:numPr>
          <w:ilvl w:val="0"/>
          <w:numId w:val="15"/>
        </w:numPr>
        <w:tabs>
          <w:tab w:val="left" w:pos="284"/>
        </w:tabs>
        <w:ind w:left="0" w:firstLine="0"/>
        <w:jc w:val="both"/>
        <w:rPr>
          <w:rFonts w:ascii="Times New Roman" w:hAnsi="Times New Roman" w:cs="Times New Roman"/>
          <w:b/>
          <w:sz w:val="24"/>
          <w:szCs w:val="24"/>
        </w:rPr>
      </w:pPr>
      <w:r w:rsidRPr="00D80B6D">
        <w:rPr>
          <w:rFonts w:ascii="Times New Roman" w:hAnsi="Times New Roman" w:cs="Times New Roman"/>
          <w:bCs/>
          <w:sz w:val="24"/>
          <w:szCs w:val="24"/>
        </w:rPr>
        <w:t xml:space="preserve"> </w:t>
      </w:r>
      <w:r w:rsidR="00C444E6" w:rsidRPr="00D80B6D">
        <w:rPr>
          <w:rFonts w:ascii="Times New Roman" w:hAnsi="Times New Roman" w:cs="Times New Roman"/>
          <w:b/>
          <w:sz w:val="24"/>
          <w:szCs w:val="24"/>
        </w:rPr>
        <w:t>РАЗДЕЛ</w:t>
      </w:r>
      <w:r w:rsidR="006A3FA9" w:rsidRPr="00D80B6D">
        <w:rPr>
          <w:rFonts w:ascii="Times New Roman" w:hAnsi="Times New Roman" w:cs="Times New Roman"/>
          <w:b/>
          <w:sz w:val="24"/>
          <w:szCs w:val="24"/>
        </w:rPr>
        <w:t xml:space="preserve"> </w:t>
      </w:r>
      <w:r w:rsidR="003D2777" w:rsidRPr="00D80B6D">
        <w:rPr>
          <w:rFonts w:ascii="Times New Roman" w:hAnsi="Times New Roman" w:cs="Times New Roman"/>
          <w:b/>
          <w:sz w:val="24"/>
          <w:szCs w:val="24"/>
        </w:rPr>
        <w:t xml:space="preserve">4. </w:t>
      </w:r>
      <w:r w:rsidR="00111C85" w:rsidRPr="00D80B6D">
        <w:rPr>
          <w:rFonts w:ascii="Times New Roman" w:hAnsi="Times New Roman" w:cs="Times New Roman"/>
          <w:b/>
          <w:sz w:val="24"/>
          <w:szCs w:val="24"/>
        </w:rPr>
        <w:t>ОБЩЕСТВЕНИ ПОРЪЧКИ</w:t>
      </w:r>
    </w:p>
    <w:p w14:paraId="27D417F3" w14:textId="77777777" w:rsidR="003D2777" w:rsidRPr="001B6216" w:rsidRDefault="003D2777" w:rsidP="00083C32">
      <w:pPr>
        <w:pStyle w:val="ListParagraph"/>
        <w:numPr>
          <w:ilvl w:val="0"/>
          <w:numId w:val="14"/>
        </w:numPr>
        <w:ind w:left="0" w:firstLine="0"/>
        <w:jc w:val="both"/>
        <w:rPr>
          <w:rFonts w:ascii="Times New Roman" w:hAnsi="Times New Roman" w:cs="Times New Roman"/>
          <w:sz w:val="24"/>
          <w:szCs w:val="24"/>
        </w:rPr>
      </w:pPr>
      <w:r w:rsidRPr="00D80B6D">
        <w:rPr>
          <w:rFonts w:ascii="Times New Roman" w:hAnsi="Times New Roman" w:cs="Times New Roman"/>
          <w:sz w:val="24"/>
          <w:szCs w:val="24"/>
        </w:rPr>
        <w:t>Бенефициентът и партньорите са отговорни за провеждането на съответните</w:t>
      </w:r>
      <w:r w:rsidRPr="001B6216">
        <w:rPr>
          <w:rFonts w:ascii="Times New Roman" w:hAnsi="Times New Roman" w:cs="Times New Roman"/>
          <w:sz w:val="24"/>
          <w:szCs w:val="24"/>
        </w:rPr>
        <w:t xml:space="preserve"> обществени поръчки от тяхна компетенция</w:t>
      </w:r>
      <w:r w:rsidR="00DB4098" w:rsidRPr="001B6216">
        <w:rPr>
          <w:rFonts w:ascii="Times New Roman" w:hAnsi="Times New Roman" w:cs="Times New Roman"/>
          <w:sz w:val="24"/>
          <w:szCs w:val="24"/>
        </w:rPr>
        <w:t>,</w:t>
      </w:r>
      <w:r w:rsidRPr="001B6216">
        <w:rPr>
          <w:rFonts w:ascii="Times New Roman" w:hAnsi="Times New Roman" w:cs="Times New Roman"/>
          <w:sz w:val="24"/>
          <w:szCs w:val="24"/>
        </w:rPr>
        <w:t xml:space="preserve"> съобразно изискванията на законодателството.</w:t>
      </w:r>
    </w:p>
    <w:p w14:paraId="0EA79335" w14:textId="77777777" w:rsidR="00E035D3" w:rsidRPr="001B6216" w:rsidRDefault="003D2777" w:rsidP="00083C32">
      <w:pPr>
        <w:pStyle w:val="ListParagraph"/>
        <w:numPr>
          <w:ilvl w:val="0"/>
          <w:numId w:val="14"/>
        </w:numPr>
        <w:ind w:left="0" w:firstLine="0"/>
        <w:jc w:val="both"/>
        <w:rPr>
          <w:rFonts w:ascii="Times New Roman" w:hAnsi="Times New Roman" w:cs="Times New Roman"/>
          <w:sz w:val="24"/>
          <w:szCs w:val="24"/>
        </w:rPr>
      </w:pPr>
      <w:r w:rsidRPr="001B6216">
        <w:rPr>
          <w:rFonts w:ascii="Times New Roman" w:hAnsi="Times New Roman" w:cs="Times New Roman"/>
          <w:sz w:val="24"/>
          <w:szCs w:val="24"/>
        </w:rPr>
        <w:t>ПО не осъществява предварителен контрол на документацията за обществени поръчки преди сключване на договор с изпълнител.</w:t>
      </w:r>
    </w:p>
    <w:p w14:paraId="4DC70822" w14:textId="77777777" w:rsidR="003D2777" w:rsidRPr="001B6216" w:rsidRDefault="003D2777" w:rsidP="00083C32">
      <w:pPr>
        <w:pStyle w:val="ListParagraph"/>
        <w:numPr>
          <w:ilvl w:val="0"/>
          <w:numId w:val="14"/>
        </w:numPr>
        <w:ind w:left="0" w:firstLine="0"/>
        <w:jc w:val="both"/>
        <w:rPr>
          <w:rFonts w:ascii="Times New Roman" w:hAnsi="Times New Roman" w:cs="Times New Roman"/>
          <w:sz w:val="24"/>
          <w:szCs w:val="24"/>
        </w:rPr>
      </w:pPr>
      <w:r w:rsidRPr="001B6216">
        <w:rPr>
          <w:rFonts w:ascii="Times New Roman" w:hAnsi="Times New Roman" w:cs="Times New Roman"/>
          <w:sz w:val="24"/>
          <w:szCs w:val="24"/>
        </w:rPr>
        <w:t>ПО извършва контрол, преди верификация, на проведени обществени поръчки по реда на Закона за обществените поръчки</w:t>
      </w:r>
      <w:r w:rsidR="00685D84" w:rsidRPr="001B6216">
        <w:rPr>
          <w:rFonts w:ascii="Times New Roman" w:hAnsi="Times New Roman" w:cs="Times New Roman"/>
          <w:sz w:val="24"/>
          <w:szCs w:val="24"/>
        </w:rPr>
        <w:t xml:space="preserve"> или </w:t>
      </w:r>
      <w:r w:rsidRPr="001B6216">
        <w:rPr>
          <w:rFonts w:ascii="Times New Roman" w:hAnsi="Times New Roman" w:cs="Times New Roman"/>
          <w:sz w:val="24"/>
          <w:szCs w:val="24"/>
        </w:rPr>
        <w:t>ПМС 118/2014, след сключен договор с изпълнител от страна на бенефициента</w:t>
      </w:r>
      <w:r w:rsidR="00685D84" w:rsidRPr="001B6216">
        <w:rPr>
          <w:rFonts w:ascii="Times New Roman" w:hAnsi="Times New Roman" w:cs="Times New Roman"/>
          <w:sz w:val="24"/>
          <w:szCs w:val="24"/>
        </w:rPr>
        <w:t>.</w:t>
      </w:r>
    </w:p>
    <w:p w14:paraId="678FDCD0" w14:textId="77777777" w:rsidR="00D574D8" w:rsidRPr="001B6216" w:rsidRDefault="00D574D8" w:rsidP="00083C32">
      <w:pPr>
        <w:pStyle w:val="ListParagraph"/>
        <w:numPr>
          <w:ilvl w:val="0"/>
          <w:numId w:val="14"/>
        </w:numPr>
        <w:ind w:left="0" w:firstLine="0"/>
        <w:jc w:val="both"/>
        <w:rPr>
          <w:rFonts w:ascii="Times New Roman" w:hAnsi="Times New Roman" w:cs="Times New Roman"/>
          <w:sz w:val="24"/>
          <w:szCs w:val="24"/>
        </w:rPr>
      </w:pPr>
      <w:r w:rsidRPr="0037651B">
        <w:rPr>
          <w:rFonts w:ascii="Times New Roman" w:hAnsi="Times New Roman" w:cs="Times New Roman"/>
          <w:bCs/>
          <w:sz w:val="24"/>
          <w:szCs w:val="24"/>
        </w:rPr>
        <w:t>В срок от 5 работни дни след обявяване на всяка процедура за възлагане на обществена поръчка</w:t>
      </w:r>
      <w:r w:rsidRPr="001B6216">
        <w:rPr>
          <w:rFonts w:ascii="Times New Roman" w:hAnsi="Times New Roman" w:cs="Times New Roman"/>
          <w:bCs/>
          <w:sz w:val="24"/>
          <w:szCs w:val="24"/>
        </w:rPr>
        <w:t xml:space="preserve"> </w:t>
      </w:r>
      <w:r w:rsidR="002D730F" w:rsidRPr="001B6216">
        <w:rPr>
          <w:rFonts w:ascii="Times New Roman" w:hAnsi="Times New Roman" w:cs="Times New Roman"/>
          <w:bCs/>
          <w:sz w:val="24"/>
          <w:szCs w:val="24"/>
        </w:rPr>
        <w:t>ЕУП</w:t>
      </w:r>
      <w:r w:rsidRPr="001B6216">
        <w:rPr>
          <w:rFonts w:ascii="Times New Roman" w:hAnsi="Times New Roman" w:cs="Times New Roman"/>
          <w:bCs/>
          <w:sz w:val="24"/>
          <w:szCs w:val="24"/>
        </w:rPr>
        <w:t xml:space="preserve"> въвежда</w:t>
      </w:r>
      <w:r w:rsidRPr="001B6216">
        <w:rPr>
          <w:rFonts w:ascii="Times New Roman" w:hAnsi="Times New Roman" w:cs="Times New Roman"/>
          <w:sz w:val="24"/>
          <w:szCs w:val="24"/>
        </w:rPr>
        <w:t xml:space="preserve"> информацията в ИСУН 2020 през модул „Договор“, раздел 2 „Версии на процедури за избор на изпълнител и сключени договори, точка 3 „Процедури за избор на изпълнител и сключени договори</w:t>
      </w:r>
      <w:r w:rsidRPr="00CE0F0D">
        <w:rPr>
          <w:rFonts w:ascii="Times New Roman" w:hAnsi="Times New Roman" w:cs="Times New Roman"/>
          <w:sz w:val="24"/>
          <w:szCs w:val="24"/>
        </w:rPr>
        <w:t xml:space="preserve">“. </w:t>
      </w:r>
      <w:r w:rsidRPr="00402E84">
        <w:rPr>
          <w:rFonts w:ascii="Times New Roman" w:hAnsi="Times New Roman" w:cs="Times New Roman"/>
          <w:sz w:val="24"/>
          <w:szCs w:val="24"/>
        </w:rPr>
        <w:t>За целта</w:t>
      </w:r>
      <w:r w:rsidR="003B77E0" w:rsidRPr="00402E84">
        <w:rPr>
          <w:rFonts w:ascii="Times New Roman" w:hAnsi="Times New Roman" w:cs="Times New Roman"/>
          <w:sz w:val="24"/>
          <w:szCs w:val="24"/>
        </w:rPr>
        <w:t xml:space="preserve"> общини</w:t>
      </w:r>
      <w:r w:rsidR="00CC43BE" w:rsidRPr="00402E84">
        <w:rPr>
          <w:rFonts w:ascii="Times New Roman" w:hAnsi="Times New Roman" w:cs="Times New Roman"/>
          <w:sz w:val="24"/>
          <w:szCs w:val="24"/>
        </w:rPr>
        <w:t>те партньори</w:t>
      </w:r>
      <w:r w:rsidRPr="00402E84">
        <w:rPr>
          <w:rFonts w:ascii="Times New Roman" w:hAnsi="Times New Roman" w:cs="Times New Roman"/>
          <w:sz w:val="24"/>
          <w:szCs w:val="24"/>
        </w:rPr>
        <w:t xml:space="preserve"> представя</w:t>
      </w:r>
      <w:r w:rsidR="003B77E0" w:rsidRPr="00402E84">
        <w:rPr>
          <w:rFonts w:ascii="Times New Roman" w:hAnsi="Times New Roman" w:cs="Times New Roman"/>
          <w:sz w:val="24"/>
          <w:szCs w:val="24"/>
        </w:rPr>
        <w:t>т</w:t>
      </w:r>
      <w:r w:rsidRPr="00402E84">
        <w:rPr>
          <w:rFonts w:ascii="Times New Roman" w:hAnsi="Times New Roman" w:cs="Times New Roman"/>
          <w:sz w:val="24"/>
          <w:szCs w:val="24"/>
        </w:rPr>
        <w:t xml:space="preserve"> </w:t>
      </w:r>
      <w:r w:rsidR="00DB4098" w:rsidRPr="00402E84">
        <w:rPr>
          <w:rFonts w:ascii="Times New Roman" w:hAnsi="Times New Roman" w:cs="Times New Roman"/>
          <w:sz w:val="24"/>
          <w:szCs w:val="24"/>
        </w:rPr>
        <w:t xml:space="preserve">на </w:t>
      </w:r>
      <w:r w:rsidR="003B77E0" w:rsidRPr="00402E84">
        <w:rPr>
          <w:rFonts w:ascii="Times New Roman" w:hAnsi="Times New Roman" w:cs="Times New Roman"/>
          <w:sz w:val="24"/>
          <w:szCs w:val="24"/>
        </w:rPr>
        <w:t>ЕУП</w:t>
      </w:r>
      <w:r w:rsidR="003B77E0" w:rsidRPr="00402E84">
        <w:rPr>
          <w:rFonts w:ascii="Times New Roman" w:hAnsi="Times New Roman" w:cs="Times New Roman"/>
          <w:color w:val="FF0000"/>
          <w:sz w:val="24"/>
          <w:szCs w:val="24"/>
        </w:rPr>
        <w:t xml:space="preserve"> </w:t>
      </w:r>
      <w:r w:rsidRPr="00402E84">
        <w:rPr>
          <w:rFonts w:ascii="Times New Roman" w:hAnsi="Times New Roman" w:cs="Times New Roman"/>
          <w:sz w:val="24"/>
          <w:szCs w:val="24"/>
        </w:rPr>
        <w:t>необходимата информация в срок</w:t>
      </w:r>
      <w:r w:rsidRPr="00CE0F0D">
        <w:rPr>
          <w:rFonts w:ascii="Times New Roman" w:hAnsi="Times New Roman" w:cs="Times New Roman"/>
          <w:sz w:val="24"/>
          <w:szCs w:val="24"/>
        </w:rPr>
        <w:t xml:space="preserve"> от два</w:t>
      </w:r>
      <w:r w:rsidRPr="001B6216">
        <w:rPr>
          <w:rFonts w:ascii="Times New Roman" w:hAnsi="Times New Roman" w:cs="Times New Roman"/>
          <w:sz w:val="24"/>
          <w:szCs w:val="24"/>
        </w:rPr>
        <w:t xml:space="preserve"> дни </w:t>
      </w:r>
      <w:r w:rsidRPr="001B6216">
        <w:rPr>
          <w:rFonts w:ascii="Times New Roman" w:hAnsi="Times New Roman" w:cs="Times New Roman"/>
          <w:bCs/>
          <w:sz w:val="24"/>
          <w:szCs w:val="24"/>
        </w:rPr>
        <w:t>след обявяване на всяка процедура за възлагане на обществена поръчка</w:t>
      </w:r>
      <w:r w:rsidR="00BD6CDA" w:rsidRPr="001B6216">
        <w:rPr>
          <w:rFonts w:ascii="Times New Roman" w:hAnsi="Times New Roman" w:cs="Times New Roman"/>
          <w:bCs/>
          <w:sz w:val="24"/>
          <w:szCs w:val="24"/>
        </w:rPr>
        <w:t>.</w:t>
      </w:r>
    </w:p>
    <w:p w14:paraId="1516F6F3" w14:textId="77777777" w:rsidR="00685D84" w:rsidRPr="001B6216" w:rsidRDefault="00534F0C" w:rsidP="00083C32">
      <w:pPr>
        <w:pStyle w:val="ListParagraph"/>
        <w:numPr>
          <w:ilvl w:val="0"/>
          <w:numId w:val="14"/>
        </w:numPr>
        <w:ind w:left="0" w:firstLine="0"/>
        <w:jc w:val="both"/>
        <w:rPr>
          <w:rFonts w:ascii="Times New Roman" w:hAnsi="Times New Roman" w:cs="Times New Roman"/>
          <w:sz w:val="24"/>
          <w:szCs w:val="24"/>
        </w:rPr>
      </w:pPr>
      <w:r w:rsidRPr="0037651B">
        <w:rPr>
          <w:rFonts w:ascii="Times New Roman" w:hAnsi="Times New Roman" w:cs="Times New Roman"/>
          <w:sz w:val="24"/>
          <w:szCs w:val="24"/>
        </w:rPr>
        <w:t>За всички поръчки</w:t>
      </w:r>
      <w:r w:rsidRPr="001B6216">
        <w:rPr>
          <w:rFonts w:ascii="Times New Roman" w:hAnsi="Times New Roman" w:cs="Times New Roman"/>
          <w:sz w:val="24"/>
          <w:szCs w:val="24"/>
        </w:rPr>
        <w:t xml:space="preserve"> по проекта</w:t>
      </w:r>
      <w:r w:rsidR="00685D84" w:rsidRPr="001B6216">
        <w:rPr>
          <w:rFonts w:ascii="Times New Roman" w:hAnsi="Times New Roman" w:cs="Times New Roman"/>
          <w:color w:val="000000"/>
          <w:sz w:val="24"/>
          <w:szCs w:val="24"/>
        </w:rPr>
        <w:t xml:space="preserve"> </w:t>
      </w:r>
      <w:r w:rsidR="00F275E5" w:rsidRPr="001B6216">
        <w:rPr>
          <w:rFonts w:ascii="Times New Roman" w:hAnsi="Times New Roman" w:cs="Times New Roman"/>
          <w:color w:val="000000"/>
          <w:sz w:val="24"/>
          <w:szCs w:val="24"/>
        </w:rPr>
        <w:t>Е</w:t>
      </w:r>
      <w:r w:rsidR="00685D84" w:rsidRPr="001B6216">
        <w:rPr>
          <w:rFonts w:ascii="Times New Roman" w:hAnsi="Times New Roman" w:cs="Times New Roman"/>
          <w:color w:val="000000"/>
          <w:sz w:val="24"/>
          <w:szCs w:val="24"/>
        </w:rPr>
        <w:t>УП</w:t>
      </w:r>
      <w:r w:rsidR="00685D84" w:rsidRPr="001B6216">
        <w:rPr>
          <w:rFonts w:ascii="Times New Roman" w:hAnsi="Times New Roman" w:cs="Times New Roman"/>
          <w:sz w:val="24"/>
          <w:szCs w:val="24"/>
        </w:rPr>
        <w:t xml:space="preserve"> </w:t>
      </w:r>
      <w:r w:rsidRPr="001B6216">
        <w:rPr>
          <w:rFonts w:ascii="Times New Roman" w:hAnsi="Times New Roman" w:cs="Times New Roman"/>
          <w:sz w:val="24"/>
          <w:szCs w:val="24"/>
        </w:rPr>
        <w:t>качва в</w:t>
      </w:r>
      <w:r w:rsidR="00685D84" w:rsidRPr="001B6216">
        <w:rPr>
          <w:rFonts w:ascii="Times New Roman" w:hAnsi="Times New Roman" w:cs="Times New Roman"/>
          <w:sz w:val="24"/>
          <w:szCs w:val="24"/>
        </w:rPr>
        <w:t xml:space="preserve"> ИСУН 2020 всички документи от прове</w:t>
      </w:r>
      <w:r w:rsidR="00D574D8" w:rsidRPr="001B6216">
        <w:rPr>
          <w:rFonts w:ascii="Times New Roman" w:hAnsi="Times New Roman" w:cs="Times New Roman"/>
          <w:sz w:val="24"/>
          <w:szCs w:val="24"/>
        </w:rPr>
        <w:t>дена</w:t>
      </w:r>
      <w:r w:rsidR="00685D84" w:rsidRPr="001B6216">
        <w:rPr>
          <w:rFonts w:ascii="Times New Roman" w:hAnsi="Times New Roman" w:cs="Times New Roman"/>
          <w:sz w:val="24"/>
          <w:szCs w:val="24"/>
        </w:rPr>
        <w:t xml:space="preserve"> процедура за възлагане на обществена поръчка</w:t>
      </w:r>
      <w:r w:rsidR="00AD166F" w:rsidRPr="001B6216">
        <w:rPr>
          <w:rFonts w:ascii="Times New Roman" w:hAnsi="Times New Roman" w:cs="Times New Roman"/>
          <w:sz w:val="24"/>
          <w:szCs w:val="24"/>
        </w:rPr>
        <w:t xml:space="preserve"> и опис на документите</w:t>
      </w:r>
      <w:r w:rsidR="00685D84" w:rsidRPr="001B6216">
        <w:rPr>
          <w:rFonts w:ascii="Times New Roman" w:hAnsi="Times New Roman" w:cs="Times New Roman"/>
          <w:sz w:val="24"/>
          <w:szCs w:val="24"/>
        </w:rPr>
        <w:t xml:space="preserve">, </w:t>
      </w:r>
      <w:r w:rsidRPr="001B6216">
        <w:rPr>
          <w:rFonts w:ascii="Times New Roman" w:hAnsi="Times New Roman" w:cs="Times New Roman"/>
          <w:sz w:val="24"/>
          <w:szCs w:val="24"/>
        </w:rPr>
        <w:t>вкл.</w:t>
      </w:r>
      <w:r w:rsidR="00685D84" w:rsidRPr="001B6216">
        <w:rPr>
          <w:rFonts w:ascii="Times New Roman" w:hAnsi="Times New Roman" w:cs="Times New Roman"/>
          <w:sz w:val="24"/>
          <w:szCs w:val="24"/>
        </w:rPr>
        <w:t xml:space="preserve"> сключения договор</w:t>
      </w:r>
      <w:r w:rsidRPr="001B6216">
        <w:rPr>
          <w:rFonts w:ascii="Times New Roman" w:hAnsi="Times New Roman" w:cs="Times New Roman"/>
          <w:sz w:val="24"/>
          <w:szCs w:val="24"/>
        </w:rPr>
        <w:t>,</w:t>
      </w:r>
      <w:r w:rsidR="00685D84" w:rsidRPr="001B6216">
        <w:rPr>
          <w:rFonts w:ascii="Times New Roman" w:hAnsi="Times New Roman" w:cs="Times New Roman"/>
          <w:sz w:val="24"/>
          <w:szCs w:val="24"/>
        </w:rPr>
        <w:t xml:space="preserve"> </w:t>
      </w:r>
      <w:r w:rsidRPr="001B6216">
        <w:rPr>
          <w:rFonts w:ascii="Times New Roman" w:hAnsi="Times New Roman" w:cs="Times New Roman"/>
          <w:sz w:val="24"/>
          <w:szCs w:val="24"/>
        </w:rPr>
        <w:t>в поредността, посочена в Раздел 2.2. от Ръководството</w:t>
      </w:r>
      <w:r w:rsidR="00DD0130" w:rsidRPr="001B6216">
        <w:rPr>
          <w:rFonts w:ascii="Times New Roman" w:hAnsi="Times New Roman" w:cs="Times New Roman"/>
          <w:sz w:val="24"/>
          <w:szCs w:val="24"/>
        </w:rPr>
        <w:t xml:space="preserve"> през модул „Договор“, раздел 2 „</w:t>
      </w:r>
      <w:r w:rsidR="00DD0130" w:rsidRPr="00D80B6D">
        <w:rPr>
          <w:rFonts w:ascii="Times New Roman" w:hAnsi="Times New Roman" w:cs="Times New Roman"/>
          <w:sz w:val="24"/>
          <w:szCs w:val="24"/>
        </w:rPr>
        <w:t xml:space="preserve">Версии на процедури за избор на изпълнител и сключени договори, точка 2 „Договори с изпълнители“. </w:t>
      </w:r>
      <w:r w:rsidR="00685D84" w:rsidRPr="00D80B6D">
        <w:rPr>
          <w:rFonts w:ascii="Times New Roman" w:hAnsi="Times New Roman" w:cs="Times New Roman"/>
          <w:sz w:val="24"/>
          <w:szCs w:val="24"/>
        </w:rPr>
        <w:t>За целта в седемдневен срок от сключване на договор с изпълнител</w:t>
      </w:r>
      <w:r w:rsidR="001E01FF" w:rsidRPr="00D80B6D">
        <w:rPr>
          <w:rFonts w:ascii="Times New Roman" w:hAnsi="Times New Roman" w:cs="Times New Roman"/>
          <w:sz w:val="24"/>
          <w:szCs w:val="24"/>
        </w:rPr>
        <w:t xml:space="preserve">, </w:t>
      </w:r>
      <w:bookmarkStart w:id="2" w:name="_Hlk137129854"/>
      <w:r w:rsidR="00CE0F0D" w:rsidRPr="00D80B6D">
        <w:rPr>
          <w:rFonts w:ascii="Times New Roman" w:hAnsi="Times New Roman" w:cs="Times New Roman"/>
          <w:sz w:val="24"/>
          <w:szCs w:val="24"/>
        </w:rPr>
        <w:t>отговорните лица за съответната обществена поръчка на</w:t>
      </w:r>
      <w:r w:rsidR="004E3630" w:rsidRPr="00D80B6D">
        <w:rPr>
          <w:rFonts w:ascii="Times New Roman" w:hAnsi="Times New Roman" w:cs="Times New Roman"/>
          <w:sz w:val="24"/>
          <w:szCs w:val="24"/>
        </w:rPr>
        <w:t xml:space="preserve"> Бенефициента</w:t>
      </w:r>
      <w:r w:rsidR="00CE0F0D" w:rsidRPr="00D80B6D">
        <w:rPr>
          <w:rFonts w:ascii="Times New Roman" w:hAnsi="Times New Roman" w:cs="Times New Roman"/>
          <w:sz w:val="24"/>
          <w:szCs w:val="24"/>
        </w:rPr>
        <w:t>, съответно на партньорите</w:t>
      </w:r>
      <w:r w:rsidR="004E3630" w:rsidRPr="00D80B6D">
        <w:rPr>
          <w:rFonts w:ascii="Times New Roman" w:hAnsi="Times New Roman" w:cs="Times New Roman"/>
          <w:sz w:val="24"/>
          <w:szCs w:val="24"/>
        </w:rPr>
        <w:t xml:space="preserve"> </w:t>
      </w:r>
      <w:bookmarkEnd w:id="2"/>
      <w:r w:rsidR="00685D84" w:rsidRPr="00D80B6D">
        <w:rPr>
          <w:rFonts w:ascii="Times New Roman" w:hAnsi="Times New Roman" w:cs="Times New Roman"/>
          <w:sz w:val="24"/>
          <w:szCs w:val="24"/>
        </w:rPr>
        <w:t>представя</w:t>
      </w:r>
      <w:r w:rsidR="002147D3" w:rsidRPr="00D80B6D">
        <w:rPr>
          <w:rFonts w:ascii="Times New Roman" w:hAnsi="Times New Roman" w:cs="Times New Roman"/>
          <w:sz w:val="24"/>
          <w:szCs w:val="24"/>
        </w:rPr>
        <w:t>т</w:t>
      </w:r>
      <w:r w:rsidR="00685D84" w:rsidRPr="00D80B6D">
        <w:rPr>
          <w:rFonts w:ascii="Times New Roman" w:hAnsi="Times New Roman" w:cs="Times New Roman"/>
          <w:sz w:val="24"/>
          <w:szCs w:val="24"/>
        </w:rPr>
        <w:t xml:space="preserve"> на </w:t>
      </w:r>
      <w:r w:rsidR="002147D3" w:rsidRPr="00D80B6D">
        <w:rPr>
          <w:rFonts w:ascii="Times New Roman" w:hAnsi="Times New Roman" w:cs="Times New Roman"/>
          <w:sz w:val="24"/>
          <w:szCs w:val="24"/>
        </w:rPr>
        <w:t>Е</w:t>
      </w:r>
      <w:r w:rsidR="00685D84" w:rsidRPr="00D80B6D">
        <w:rPr>
          <w:rFonts w:ascii="Times New Roman" w:hAnsi="Times New Roman" w:cs="Times New Roman"/>
          <w:sz w:val="24"/>
          <w:szCs w:val="24"/>
        </w:rPr>
        <w:t>УП изискваните документи от провеждането на съответната процедура съгласно</w:t>
      </w:r>
      <w:r w:rsidR="00685D84" w:rsidRPr="001B6216">
        <w:rPr>
          <w:rFonts w:ascii="Times New Roman" w:hAnsi="Times New Roman" w:cs="Times New Roman"/>
          <w:sz w:val="24"/>
          <w:szCs w:val="24"/>
        </w:rPr>
        <w:t xml:space="preserve"> посочен</w:t>
      </w:r>
      <w:r w:rsidR="00AD166F" w:rsidRPr="001B6216">
        <w:rPr>
          <w:rFonts w:ascii="Times New Roman" w:hAnsi="Times New Roman" w:cs="Times New Roman"/>
          <w:sz w:val="24"/>
          <w:szCs w:val="24"/>
        </w:rPr>
        <w:t>ото</w:t>
      </w:r>
      <w:r w:rsidR="00685D84" w:rsidRPr="001B6216">
        <w:rPr>
          <w:rFonts w:ascii="Times New Roman" w:hAnsi="Times New Roman" w:cs="Times New Roman"/>
          <w:sz w:val="24"/>
          <w:szCs w:val="24"/>
        </w:rPr>
        <w:t xml:space="preserve"> в Раздел 2.2. и съобразно изискванията за формата и  наименов</w:t>
      </w:r>
      <w:r w:rsidR="00F7030D" w:rsidRPr="001B6216">
        <w:rPr>
          <w:rFonts w:ascii="Times New Roman" w:hAnsi="Times New Roman" w:cs="Times New Roman"/>
          <w:sz w:val="24"/>
          <w:szCs w:val="24"/>
        </w:rPr>
        <w:t>анието на файловете, определени</w:t>
      </w:r>
      <w:r w:rsidR="00685D84" w:rsidRPr="001B6216">
        <w:rPr>
          <w:rFonts w:ascii="Times New Roman" w:hAnsi="Times New Roman" w:cs="Times New Roman"/>
          <w:sz w:val="24"/>
          <w:szCs w:val="24"/>
        </w:rPr>
        <w:t xml:space="preserve"> в същия раздел от Ръководството</w:t>
      </w:r>
      <w:r w:rsidR="00AD166F" w:rsidRPr="001B6216">
        <w:rPr>
          <w:rFonts w:ascii="Times New Roman" w:hAnsi="Times New Roman" w:cs="Times New Roman"/>
          <w:sz w:val="24"/>
          <w:szCs w:val="24"/>
        </w:rPr>
        <w:t>, като прилага</w:t>
      </w:r>
      <w:r w:rsidR="00F7030D" w:rsidRPr="001B6216">
        <w:rPr>
          <w:rFonts w:ascii="Times New Roman" w:hAnsi="Times New Roman" w:cs="Times New Roman"/>
          <w:sz w:val="24"/>
          <w:szCs w:val="24"/>
        </w:rPr>
        <w:t>т</w:t>
      </w:r>
      <w:r w:rsidR="00AD166F" w:rsidRPr="001B6216">
        <w:rPr>
          <w:rFonts w:ascii="Times New Roman" w:hAnsi="Times New Roman" w:cs="Times New Roman"/>
          <w:sz w:val="24"/>
          <w:szCs w:val="24"/>
        </w:rPr>
        <w:t xml:space="preserve"> и опис на документите.</w:t>
      </w:r>
    </w:p>
    <w:p w14:paraId="2D0C8485" w14:textId="77777777" w:rsidR="00685D84" w:rsidRPr="001B6216" w:rsidRDefault="00685D84" w:rsidP="00083C32">
      <w:pPr>
        <w:pStyle w:val="ListParagraph"/>
        <w:numPr>
          <w:ilvl w:val="0"/>
          <w:numId w:val="14"/>
        </w:numPr>
        <w:ind w:left="0" w:firstLine="0"/>
        <w:jc w:val="both"/>
        <w:rPr>
          <w:rFonts w:ascii="Times New Roman" w:hAnsi="Times New Roman" w:cs="Times New Roman"/>
          <w:bCs/>
          <w:sz w:val="24"/>
          <w:szCs w:val="24"/>
        </w:rPr>
      </w:pPr>
      <w:r w:rsidRPr="001B6216">
        <w:rPr>
          <w:rFonts w:ascii="Times New Roman" w:hAnsi="Times New Roman" w:cs="Times New Roman"/>
          <w:sz w:val="24"/>
          <w:szCs w:val="24"/>
        </w:rPr>
        <w:t xml:space="preserve">При качването на документацията </w:t>
      </w:r>
      <w:r w:rsidR="00253008" w:rsidRPr="001B6216">
        <w:rPr>
          <w:rFonts w:ascii="Times New Roman" w:hAnsi="Times New Roman" w:cs="Times New Roman"/>
          <w:sz w:val="24"/>
          <w:szCs w:val="24"/>
        </w:rPr>
        <w:t xml:space="preserve">по предходната точка </w:t>
      </w:r>
      <w:r w:rsidRPr="001B6216">
        <w:rPr>
          <w:rFonts w:ascii="Times New Roman" w:hAnsi="Times New Roman" w:cs="Times New Roman"/>
          <w:sz w:val="24"/>
          <w:szCs w:val="24"/>
        </w:rPr>
        <w:t>в ИСУН 2020</w:t>
      </w:r>
      <w:r w:rsidR="00534F0C" w:rsidRPr="001B6216">
        <w:rPr>
          <w:rFonts w:ascii="Times New Roman" w:hAnsi="Times New Roman" w:cs="Times New Roman"/>
          <w:sz w:val="24"/>
          <w:szCs w:val="24"/>
        </w:rPr>
        <w:t xml:space="preserve"> се представя </w:t>
      </w:r>
      <w:r w:rsidRPr="001B6216">
        <w:rPr>
          <w:rFonts w:ascii="Times New Roman" w:hAnsi="Times New Roman" w:cs="Times New Roman"/>
          <w:sz w:val="24"/>
          <w:szCs w:val="24"/>
        </w:rPr>
        <w:t xml:space="preserve"> </w:t>
      </w:r>
      <w:r w:rsidR="00534F0C" w:rsidRPr="001B6216">
        <w:rPr>
          <w:rFonts w:ascii="Times New Roman" w:hAnsi="Times New Roman" w:cs="Times New Roman"/>
          <w:sz w:val="24"/>
          <w:szCs w:val="24"/>
        </w:rPr>
        <w:t xml:space="preserve">и </w:t>
      </w:r>
      <w:r w:rsidR="00534F0C" w:rsidRPr="001B6216">
        <w:rPr>
          <w:rFonts w:ascii="Times New Roman" w:hAnsi="Times New Roman" w:cs="Times New Roman"/>
          <w:bCs/>
          <w:sz w:val="24"/>
          <w:szCs w:val="24"/>
        </w:rPr>
        <w:t>Декларация за идентичност</w:t>
      </w:r>
      <w:r w:rsidR="00504F99" w:rsidRPr="001B6216">
        <w:rPr>
          <w:rFonts w:ascii="Times New Roman" w:hAnsi="Times New Roman" w:cs="Times New Roman"/>
          <w:bCs/>
          <w:sz w:val="24"/>
          <w:szCs w:val="24"/>
        </w:rPr>
        <w:t xml:space="preserve"> </w:t>
      </w:r>
      <w:r w:rsidR="00534F0C" w:rsidRPr="001B6216">
        <w:rPr>
          <w:rFonts w:ascii="Times New Roman" w:hAnsi="Times New Roman" w:cs="Times New Roman"/>
          <w:bCs/>
          <w:sz w:val="24"/>
          <w:szCs w:val="24"/>
        </w:rPr>
        <w:t>-</w:t>
      </w:r>
      <w:r w:rsidR="00504F99" w:rsidRPr="001B6216">
        <w:rPr>
          <w:rFonts w:ascii="Times New Roman" w:hAnsi="Times New Roman" w:cs="Times New Roman"/>
          <w:bCs/>
          <w:sz w:val="24"/>
          <w:szCs w:val="24"/>
        </w:rPr>
        <w:t xml:space="preserve"> </w:t>
      </w:r>
      <w:r w:rsidR="00534F0C" w:rsidRPr="001B6216">
        <w:rPr>
          <w:rFonts w:ascii="Times New Roman" w:hAnsi="Times New Roman" w:cs="Times New Roman"/>
          <w:bCs/>
          <w:sz w:val="24"/>
          <w:szCs w:val="24"/>
        </w:rPr>
        <w:t xml:space="preserve">ОП (приложение IV от Пакета документи към Ръководството), подписана от Ръководителя на проекта, с която </w:t>
      </w:r>
      <w:r w:rsidRPr="001B6216">
        <w:rPr>
          <w:rFonts w:ascii="Times New Roman" w:hAnsi="Times New Roman" w:cs="Times New Roman"/>
          <w:bCs/>
          <w:sz w:val="24"/>
          <w:szCs w:val="24"/>
        </w:rPr>
        <w:t xml:space="preserve"> декларира, че качената документация за проведена обществена поръчка е идентична със съхраняваните оригинали </w:t>
      </w:r>
      <w:r w:rsidRPr="001B6216">
        <w:rPr>
          <w:rFonts w:ascii="Times New Roman" w:hAnsi="Times New Roman" w:cs="Times New Roman"/>
          <w:sz w:val="24"/>
          <w:szCs w:val="24"/>
        </w:rPr>
        <w:t>на документи</w:t>
      </w:r>
      <w:r w:rsidRPr="001B6216">
        <w:rPr>
          <w:rFonts w:ascii="Times New Roman" w:hAnsi="Times New Roman" w:cs="Times New Roman"/>
          <w:bCs/>
          <w:sz w:val="24"/>
          <w:szCs w:val="24"/>
        </w:rPr>
        <w:t>.</w:t>
      </w:r>
      <w:r w:rsidR="00253008" w:rsidRPr="001B6216">
        <w:rPr>
          <w:rFonts w:ascii="Times New Roman" w:hAnsi="Times New Roman" w:cs="Times New Roman"/>
          <w:bCs/>
          <w:sz w:val="24"/>
          <w:szCs w:val="24"/>
        </w:rPr>
        <w:t xml:space="preserve"> За целта </w:t>
      </w:r>
      <w:r w:rsidR="00534F0C" w:rsidRPr="001B6216">
        <w:rPr>
          <w:rFonts w:ascii="Times New Roman" w:hAnsi="Times New Roman" w:cs="Times New Roman"/>
          <w:bCs/>
          <w:sz w:val="24"/>
          <w:szCs w:val="24"/>
        </w:rPr>
        <w:t xml:space="preserve">заедно с документите по </w:t>
      </w:r>
      <w:r w:rsidR="00D574D8" w:rsidRPr="001B6216">
        <w:rPr>
          <w:rFonts w:ascii="Times New Roman" w:hAnsi="Times New Roman" w:cs="Times New Roman"/>
          <w:bCs/>
          <w:sz w:val="24"/>
          <w:szCs w:val="24"/>
        </w:rPr>
        <w:t>предходната точка</w:t>
      </w:r>
      <w:r w:rsidR="00F30688" w:rsidRPr="001B6216">
        <w:rPr>
          <w:rFonts w:ascii="Times New Roman" w:hAnsi="Times New Roman" w:cs="Times New Roman"/>
          <w:bCs/>
          <w:sz w:val="24"/>
          <w:szCs w:val="24"/>
        </w:rPr>
        <w:t>,</w:t>
      </w:r>
      <w:r w:rsidR="00534F0C" w:rsidRPr="001B6216">
        <w:rPr>
          <w:rFonts w:ascii="Times New Roman" w:hAnsi="Times New Roman" w:cs="Times New Roman"/>
          <w:bCs/>
          <w:sz w:val="24"/>
          <w:szCs w:val="24"/>
        </w:rPr>
        <w:t xml:space="preserve"> </w:t>
      </w:r>
      <w:r w:rsidR="00F30688" w:rsidRPr="001B6216">
        <w:rPr>
          <w:rFonts w:ascii="Times New Roman" w:hAnsi="Times New Roman" w:cs="Times New Roman"/>
          <w:bCs/>
          <w:sz w:val="24"/>
          <w:szCs w:val="24"/>
        </w:rPr>
        <w:t>натоварените с ръководни функции представители на</w:t>
      </w:r>
      <w:r w:rsidR="00504F99" w:rsidRPr="001B6216">
        <w:rPr>
          <w:rFonts w:ascii="Times New Roman" w:hAnsi="Times New Roman" w:cs="Times New Roman"/>
          <w:bCs/>
          <w:sz w:val="24"/>
          <w:szCs w:val="24"/>
        </w:rPr>
        <w:t xml:space="preserve"> общини</w:t>
      </w:r>
      <w:r w:rsidR="00F30688" w:rsidRPr="001B6216">
        <w:rPr>
          <w:rFonts w:ascii="Times New Roman" w:hAnsi="Times New Roman" w:cs="Times New Roman"/>
          <w:bCs/>
          <w:sz w:val="24"/>
          <w:szCs w:val="24"/>
        </w:rPr>
        <w:t>те</w:t>
      </w:r>
      <w:r w:rsidR="00504F99" w:rsidRPr="001B6216">
        <w:rPr>
          <w:rFonts w:ascii="Times New Roman" w:hAnsi="Times New Roman" w:cs="Times New Roman"/>
          <w:bCs/>
          <w:sz w:val="24"/>
          <w:szCs w:val="24"/>
        </w:rPr>
        <w:t xml:space="preserve"> представят на ЕУП</w:t>
      </w:r>
      <w:r w:rsidR="00AB1446" w:rsidRPr="001B6216">
        <w:rPr>
          <w:rFonts w:ascii="Times New Roman" w:hAnsi="Times New Roman" w:cs="Times New Roman"/>
          <w:bCs/>
          <w:sz w:val="24"/>
          <w:szCs w:val="24"/>
        </w:rPr>
        <w:t>,</w:t>
      </w:r>
      <w:r w:rsidR="00673D27" w:rsidRPr="001B6216">
        <w:rPr>
          <w:rFonts w:ascii="Times New Roman" w:hAnsi="Times New Roman" w:cs="Times New Roman"/>
          <w:bCs/>
          <w:sz w:val="24"/>
          <w:szCs w:val="24"/>
        </w:rPr>
        <w:t xml:space="preserve"> подписана от тях</w:t>
      </w:r>
      <w:r w:rsidR="00504F99" w:rsidRPr="001B6216">
        <w:rPr>
          <w:rFonts w:ascii="Times New Roman" w:hAnsi="Times New Roman" w:cs="Times New Roman"/>
          <w:bCs/>
          <w:sz w:val="24"/>
          <w:szCs w:val="24"/>
        </w:rPr>
        <w:t xml:space="preserve"> </w:t>
      </w:r>
      <w:r w:rsidR="00253008" w:rsidRPr="001B6216">
        <w:rPr>
          <w:rFonts w:ascii="Times New Roman" w:hAnsi="Times New Roman" w:cs="Times New Roman"/>
          <w:bCs/>
          <w:sz w:val="24"/>
          <w:szCs w:val="24"/>
        </w:rPr>
        <w:t>Декларация за идентичност</w:t>
      </w:r>
      <w:r w:rsidR="00534F0C" w:rsidRPr="001B6216">
        <w:rPr>
          <w:rFonts w:ascii="Times New Roman" w:hAnsi="Times New Roman" w:cs="Times New Roman"/>
          <w:bCs/>
          <w:sz w:val="24"/>
          <w:szCs w:val="24"/>
        </w:rPr>
        <w:t>-ОП.</w:t>
      </w:r>
    </w:p>
    <w:p w14:paraId="5444BDA7" w14:textId="77777777" w:rsidR="00D16A7E" w:rsidRPr="00F7781B" w:rsidRDefault="00D16A7E" w:rsidP="00083C32">
      <w:pPr>
        <w:pStyle w:val="ListParagraph"/>
        <w:numPr>
          <w:ilvl w:val="0"/>
          <w:numId w:val="14"/>
        </w:numPr>
        <w:ind w:left="0" w:firstLine="0"/>
        <w:jc w:val="both"/>
        <w:rPr>
          <w:rFonts w:ascii="Times New Roman" w:hAnsi="Times New Roman" w:cs="Times New Roman"/>
          <w:bCs/>
          <w:sz w:val="24"/>
          <w:szCs w:val="24"/>
        </w:rPr>
      </w:pPr>
      <w:r w:rsidRPr="001B6216">
        <w:rPr>
          <w:rFonts w:ascii="Times New Roman" w:hAnsi="Times New Roman" w:cs="Times New Roman"/>
          <w:bCs/>
          <w:sz w:val="24"/>
          <w:szCs w:val="24"/>
        </w:rPr>
        <w:t xml:space="preserve">При сключено допълнително/и споразумение/я за изменение на договор за обществена поръчка и/или всякаква друга промяна на договора с изпълнител, </w:t>
      </w:r>
      <w:r w:rsidR="00AD166F" w:rsidRPr="001B6216">
        <w:rPr>
          <w:rFonts w:ascii="Times New Roman" w:hAnsi="Times New Roman" w:cs="Times New Roman"/>
          <w:bCs/>
          <w:sz w:val="24"/>
          <w:szCs w:val="24"/>
        </w:rPr>
        <w:t xml:space="preserve">Ръководителят на </w:t>
      </w:r>
      <w:r w:rsidR="0075525F" w:rsidRPr="001B6216">
        <w:rPr>
          <w:rFonts w:ascii="Times New Roman" w:hAnsi="Times New Roman" w:cs="Times New Roman"/>
          <w:bCs/>
          <w:sz w:val="24"/>
          <w:szCs w:val="24"/>
        </w:rPr>
        <w:t>ЕУП</w:t>
      </w:r>
      <w:r w:rsidRPr="001B6216">
        <w:rPr>
          <w:rFonts w:ascii="Times New Roman" w:hAnsi="Times New Roman" w:cs="Times New Roman"/>
          <w:bCs/>
          <w:sz w:val="24"/>
          <w:szCs w:val="24"/>
        </w:rPr>
        <w:t xml:space="preserve"> информира </w:t>
      </w:r>
      <w:r w:rsidR="00AD166F" w:rsidRPr="001B6216">
        <w:rPr>
          <w:rFonts w:ascii="Times New Roman" w:hAnsi="Times New Roman" w:cs="Times New Roman"/>
          <w:bCs/>
          <w:sz w:val="24"/>
          <w:szCs w:val="24"/>
        </w:rPr>
        <w:t xml:space="preserve">ПО чрез ИСУН </w:t>
      </w:r>
      <w:r w:rsidRPr="001B6216">
        <w:rPr>
          <w:rFonts w:ascii="Times New Roman" w:hAnsi="Times New Roman" w:cs="Times New Roman"/>
          <w:bCs/>
          <w:sz w:val="24"/>
          <w:szCs w:val="24"/>
        </w:rPr>
        <w:t xml:space="preserve">в срок от 5 работни дни от настъпване </w:t>
      </w:r>
      <w:r w:rsidRPr="001B6216">
        <w:rPr>
          <w:rFonts w:ascii="Times New Roman" w:hAnsi="Times New Roman" w:cs="Times New Roman"/>
          <w:bCs/>
          <w:sz w:val="24"/>
          <w:szCs w:val="24"/>
        </w:rPr>
        <w:lastRenderedPageBreak/>
        <w:t xml:space="preserve">на съответното </w:t>
      </w:r>
      <w:r w:rsidRPr="00F7781B">
        <w:rPr>
          <w:rFonts w:ascii="Times New Roman" w:hAnsi="Times New Roman" w:cs="Times New Roman"/>
          <w:bCs/>
          <w:sz w:val="24"/>
          <w:szCs w:val="24"/>
        </w:rPr>
        <w:t>обстоятелство, като представи споразумението и всички приложени доказателства/документи към него, в т.ч. и становище на АОП, ако е приложимо.</w:t>
      </w:r>
      <w:r w:rsidR="0075525F" w:rsidRPr="00F7781B">
        <w:rPr>
          <w:rFonts w:ascii="Times New Roman" w:hAnsi="Times New Roman" w:cs="Times New Roman"/>
          <w:bCs/>
          <w:sz w:val="24"/>
          <w:szCs w:val="24"/>
        </w:rPr>
        <w:t xml:space="preserve"> </w:t>
      </w:r>
      <w:r w:rsidR="00AD166F" w:rsidRPr="00F7781B">
        <w:rPr>
          <w:rFonts w:ascii="Times New Roman" w:hAnsi="Times New Roman" w:cs="Times New Roman"/>
          <w:bCs/>
          <w:sz w:val="24"/>
          <w:szCs w:val="24"/>
        </w:rPr>
        <w:t xml:space="preserve">За целта </w:t>
      </w:r>
      <w:r w:rsidR="000C7EE0" w:rsidRPr="00F7781B">
        <w:rPr>
          <w:rFonts w:ascii="Times New Roman" w:hAnsi="Times New Roman" w:cs="Times New Roman"/>
          <w:sz w:val="24"/>
          <w:szCs w:val="24"/>
        </w:rPr>
        <w:t xml:space="preserve">отговорните лица за съответната обществена поръчка на Бенефициента, съответно на партньорите </w:t>
      </w:r>
      <w:r w:rsidR="00AD166F" w:rsidRPr="00F7781B">
        <w:rPr>
          <w:rFonts w:ascii="Times New Roman" w:hAnsi="Times New Roman" w:cs="Times New Roman"/>
          <w:bCs/>
          <w:sz w:val="24"/>
          <w:szCs w:val="24"/>
        </w:rPr>
        <w:t>представя</w:t>
      </w:r>
      <w:r w:rsidR="0075525F" w:rsidRPr="00F7781B">
        <w:rPr>
          <w:rFonts w:ascii="Times New Roman" w:hAnsi="Times New Roman" w:cs="Times New Roman"/>
          <w:bCs/>
          <w:sz w:val="24"/>
          <w:szCs w:val="24"/>
        </w:rPr>
        <w:t>т</w:t>
      </w:r>
      <w:r w:rsidR="00AD166F" w:rsidRPr="00F7781B">
        <w:rPr>
          <w:rFonts w:ascii="Times New Roman" w:hAnsi="Times New Roman" w:cs="Times New Roman"/>
          <w:bCs/>
          <w:sz w:val="24"/>
          <w:szCs w:val="24"/>
        </w:rPr>
        <w:t xml:space="preserve"> на </w:t>
      </w:r>
      <w:r w:rsidR="0075525F" w:rsidRPr="00F7781B">
        <w:rPr>
          <w:rFonts w:ascii="Times New Roman" w:hAnsi="Times New Roman" w:cs="Times New Roman"/>
          <w:bCs/>
          <w:sz w:val="24"/>
          <w:szCs w:val="24"/>
        </w:rPr>
        <w:t>Е</w:t>
      </w:r>
      <w:r w:rsidR="00AD166F" w:rsidRPr="00F7781B">
        <w:rPr>
          <w:rFonts w:ascii="Times New Roman" w:hAnsi="Times New Roman" w:cs="Times New Roman"/>
          <w:bCs/>
          <w:sz w:val="24"/>
          <w:szCs w:val="24"/>
        </w:rPr>
        <w:t>УП необходимите документи в тридневен срок от настъпване на съответното обстоятелство.</w:t>
      </w:r>
    </w:p>
    <w:p w14:paraId="6C2C999D" w14:textId="77777777" w:rsidR="00A0706A" w:rsidRPr="001B6216" w:rsidRDefault="00A0706A" w:rsidP="00083C32">
      <w:pPr>
        <w:pStyle w:val="ListParagraph"/>
        <w:numPr>
          <w:ilvl w:val="0"/>
          <w:numId w:val="14"/>
        </w:numPr>
        <w:ind w:left="0" w:firstLine="0"/>
        <w:jc w:val="both"/>
        <w:rPr>
          <w:rFonts w:ascii="Times New Roman" w:hAnsi="Times New Roman" w:cs="Times New Roman"/>
          <w:sz w:val="24"/>
          <w:szCs w:val="24"/>
        </w:rPr>
      </w:pPr>
      <w:r w:rsidRPr="00F7781B">
        <w:rPr>
          <w:rFonts w:ascii="Times New Roman" w:hAnsi="Times New Roman" w:cs="Times New Roman"/>
          <w:bCs/>
          <w:sz w:val="24"/>
          <w:szCs w:val="24"/>
        </w:rPr>
        <w:t xml:space="preserve">Договори за възлагане на обществени поръчки с изпълнители се сключват в срок до средата на изпълнение на проекта, съгласно срока на ДБФП. </w:t>
      </w:r>
      <w:r w:rsidRPr="00F7781B">
        <w:rPr>
          <w:rFonts w:ascii="Times New Roman" w:hAnsi="Times New Roman" w:cs="Times New Roman"/>
          <w:sz w:val="24"/>
          <w:szCs w:val="24"/>
        </w:rPr>
        <w:t>В случай на забавяне при обявяване на някоя процедура или</w:t>
      </w:r>
      <w:r w:rsidRPr="001B6216">
        <w:rPr>
          <w:rFonts w:ascii="Times New Roman" w:hAnsi="Times New Roman" w:cs="Times New Roman"/>
          <w:sz w:val="24"/>
          <w:szCs w:val="24"/>
        </w:rPr>
        <w:t xml:space="preserve"> сключване на договор с изпълнител, </w:t>
      </w:r>
      <w:r w:rsidR="00C04DD2" w:rsidRPr="001B6216">
        <w:rPr>
          <w:rFonts w:ascii="Times New Roman" w:hAnsi="Times New Roman" w:cs="Times New Roman"/>
          <w:sz w:val="24"/>
          <w:szCs w:val="24"/>
        </w:rPr>
        <w:t>Е</w:t>
      </w:r>
      <w:r w:rsidRPr="001B6216">
        <w:rPr>
          <w:rFonts w:ascii="Times New Roman" w:hAnsi="Times New Roman" w:cs="Times New Roman"/>
          <w:sz w:val="24"/>
          <w:szCs w:val="24"/>
        </w:rPr>
        <w:t xml:space="preserve">УП представя на ПО информация за причините, наложили забавянето, и какви мерки са предприети в тази връзка на база на съответната информация, представена от </w:t>
      </w:r>
      <w:r w:rsidR="003A42C5" w:rsidRPr="001B6216">
        <w:rPr>
          <w:rFonts w:ascii="Times New Roman" w:hAnsi="Times New Roman" w:cs="Times New Roman"/>
          <w:sz w:val="24"/>
          <w:szCs w:val="24"/>
        </w:rPr>
        <w:t>Бенефициента и ръководителите в ЕУП от община Мадан, община Девин</w:t>
      </w:r>
      <w:r w:rsidRPr="001B6216">
        <w:rPr>
          <w:rFonts w:ascii="Times New Roman" w:hAnsi="Times New Roman" w:cs="Times New Roman"/>
          <w:sz w:val="24"/>
          <w:szCs w:val="24"/>
        </w:rPr>
        <w:t xml:space="preserve">. </w:t>
      </w:r>
    </w:p>
    <w:p w14:paraId="060E1619" w14:textId="77777777" w:rsidR="006C5EA6" w:rsidRPr="001B6216" w:rsidRDefault="006C5EA6" w:rsidP="00083C32">
      <w:pPr>
        <w:pStyle w:val="ListParagraph"/>
        <w:numPr>
          <w:ilvl w:val="0"/>
          <w:numId w:val="14"/>
        </w:numPr>
        <w:ind w:left="0" w:firstLine="0"/>
        <w:jc w:val="both"/>
        <w:rPr>
          <w:rFonts w:ascii="Times New Roman" w:hAnsi="Times New Roman" w:cs="Times New Roman"/>
          <w:sz w:val="24"/>
          <w:szCs w:val="24"/>
        </w:rPr>
      </w:pPr>
      <w:r w:rsidRPr="001B6216">
        <w:rPr>
          <w:rFonts w:ascii="Times New Roman" w:hAnsi="Times New Roman" w:cs="Times New Roman"/>
          <w:sz w:val="24"/>
          <w:szCs w:val="24"/>
        </w:rPr>
        <w:t xml:space="preserve">Качените документи в ИСУН 2020, модул „Процедури за избор на изпълнител и сключени договори“ (документи към сключен договор с изпълнител в т. 2, документи по обществената поръчка в т. 3) </w:t>
      </w:r>
      <w:r w:rsidRPr="001B6216">
        <w:rPr>
          <w:rFonts w:ascii="Times New Roman" w:hAnsi="Times New Roman" w:cs="Times New Roman"/>
          <w:b/>
          <w:sz w:val="24"/>
          <w:szCs w:val="24"/>
        </w:rPr>
        <w:t>не се прилагат отново</w:t>
      </w:r>
      <w:r w:rsidRPr="001B6216">
        <w:rPr>
          <w:rFonts w:ascii="Times New Roman" w:hAnsi="Times New Roman" w:cs="Times New Roman"/>
          <w:sz w:val="24"/>
          <w:szCs w:val="24"/>
        </w:rPr>
        <w:t xml:space="preserve"> към пакета отчетни документи при подаване на Искане за плащане.</w:t>
      </w:r>
    </w:p>
    <w:p w14:paraId="65726C82" w14:textId="77777777" w:rsidR="00C444E6" w:rsidRPr="00814DD3" w:rsidRDefault="00C444E6" w:rsidP="00083C32">
      <w:pPr>
        <w:jc w:val="both"/>
        <w:rPr>
          <w:rFonts w:ascii="Times New Roman" w:hAnsi="Times New Roman" w:cs="Times New Roman"/>
          <w:sz w:val="24"/>
          <w:szCs w:val="24"/>
        </w:rPr>
      </w:pPr>
    </w:p>
    <w:p w14:paraId="71B9B69A" w14:textId="77777777" w:rsidR="00D574D8" w:rsidRPr="00814DD3" w:rsidRDefault="00C444E6" w:rsidP="00083C32">
      <w:pPr>
        <w:jc w:val="both"/>
        <w:rPr>
          <w:rFonts w:ascii="Times New Roman" w:hAnsi="Times New Roman" w:cs="Times New Roman"/>
          <w:b/>
          <w:sz w:val="24"/>
          <w:szCs w:val="24"/>
        </w:rPr>
      </w:pPr>
      <w:r w:rsidRPr="00814DD3">
        <w:rPr>
          <w:rFonts w:ascii="Times New Roman" w:hAnsi="Times New Roman" w:cs="Times New Roman"/>
          <w:b/>
          <w:sz w:val="24"/>
          <w:szCs w:val="24"/>
        </w:rPr>
        <w:t>РАЗДЕЛ</w:t>
      </w:r>
      <w:r w:rsidR="00286385" w:rsidRPr="00814DD3">
        <w:rPr>
          <w:rFonts w:ascii="Times New Roman" w:hAnsi="Times New Roman" w:cs="Times New Roman"/>
          <w:b/>
          <w:sz w:val="24"/>
          <w:szCs w:val="24"/>
        </w:rPr>
        <w:t xml:space="preserve"> 5.ИСКАНИЯ ЗА ПЛАЩАНЕ</w:t>
      </w:r>
    </w:p>
    <w:p w14:paraId="7C9F2A0D" w14:textId="77777777" w:rsidR="00286385" w:rsidRPr="00BB5193" w:rsidRDefault="00286385"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t xml:space="preserve">Искане за плащане (авансово, междинно, окончателно) се подава в ИСУН 2020 от </w:t>
      </w:r>
      <w:r w:rsidR="00F67151" w:rsidRPr="00BB5193">
        <w:rPr>
          <w:rFonts w:ascii="Times New Roman" w:hAnsi="Times New Roman" w:cs="Times New Roman"/>
          <w:sz w:val="24"/>
          <w:szCs w:val="24"/>
        </w:rPr>
        <w:t>Е</w:t>
      </w:r>
      <w:r w:rsidRPr="00BB5193">
        <w:rPr>
          <w:rFonts w:ascii="Times New Roman" w:hAnsi="Times New Roman" w:cs="Times New Roman"/>
          <w:sz w:val="24"/>
          <w:szCs w:val="24"/>
        </w:rPr>
        <w:t>УП, подписано от лицето, представляващо бенефициента. Прилага се Заповед/нотариално заверено пълномощно в случай, че документите са подписани от лице, различно от официално представляващото бенефициента, като задължително се упоменават пълномощията на упълномощеното лице.</w:t>
      </w:r>
    </w:p>
    <w:p w14:paraId="011D3B86" w14:textId="77777777" w:rsidR="00286385" w:rsidRPr="00BB5193" w:rsidRDefault="00286385"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t>При представяне към Искането за плащане на документи и/или приложения, които са на български и английски език, се представя и приложение III.18 Декларация за идентичност, която удостоверява, че всички текстове на български и английски са абсолютно еднакви.</w:t>
      </w:r>
    </w:p>
    <w:p w14:paraId="59812E76" w14:textId="77777777" w:rsidR="00286385" w:rsidRPr="00BB5193" w:rsidRDefault="002D6A4C"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t>Д</w:t>
      </w:r>
      <w:r w:rsidR="00286385" w:rsidRPr="00BB5193">
        <w:rPr>
          <w:rFonts w:ascii="Times New Roman" w:hAnsi="Times New Roman" w:cs="Times New Roman"/>
          <w:sz w:val="24"/>
          <w:szCs w:val="24"/>
        </w:rPr>
        <w:t>окументи</w:t>
      </w:r>
      <w:r w:rsidRPr="00BB5193">
        <w:rPr>
          <w:rFonts w:ascii="Times New Roman" w:hAnsi="Times New Roman" w:cs="Times New Roman"/>
          <w:sz w:val="24"/>
          <w:szCs w:val="24"/>
        </w:rPr>
        <w:t>те</w:t>
      </w:r>
      <w:r w:rsidR="00286385" w:rsidRPr="00BB5193">
        <w:rPr>
          <w:rFonts w:ascii="Times New Roman" w:hAnsi="Times New Roman" w:cs="Times New Roman"/>
          <w:sz w:val="24"/>
          <w:szCs w:val="24"/>
        </w:rPr>
        <w:t xml:space="preserve">, които </w:t>
      </w:r>
      <w:r w:rsidR="00F67151" w:rsidRPr="00BB5193">
        <w:rPr>
          <w:rFonts w:ascii="Times New Roman" w:hAnsi="Times New Roman" w:cs="Times New Roman"/>
          <w:sz w:val="24"/>
          <w:szCs w:val="24"/>
        </w:rPr>
        <w:t>Е</w:t>
      </w:r>
      <w:r w:rsidR="00286385" w:rsidRPr="00BB5193">
        <w:rPr>
          <w:rFonts w:ascii="Times New Roman" w:hAnsi="Times New Roman" w:cs="Times New Roman"/>
          <w:sz w:val="24"/>
          <w:szCs w:val="24"/>
        </w:rPr>
        <w:t>УП прилага към съответното Искане за плащане са посочени за всеки вид плащане в Таблицата в Раздел 3.2. от Ръководството</w:t>
      </w:r>
      <w:r w:rsidRPr="00BB5193">
        <w:rPr>
          <w:rFonts w:ascii="Times New Roman" w:hAnsi="Times New Roman" w:cs="Times New Roman"/>
          <w:sz w:val="24"/>
          <w:szCs w:val="24"/>
        </w:rPr>
        <w:t xml:space="preserve"> и съобразно двата раздела на Таблицата: „Общи документи към искане за плащане“ и „Документи към искане за плащане при възстановяване на разходи за управление на проект“. </w:t>
      </w:r>
    </w:p>
    <w:p w14:paraId="4BE05A35" w14:textId="77777777" w:rsidR="002D6A4C" w:rsidRPr="00BB5193" w:rsidRDefault="002D6A4C"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t>При представяне на корекции по искане за плащане, същите следва да са с подходящо наименование (за коригиран или допълнителен документ), като актуалният пакет документи трябва да съдържа цялата документация, доказваща реалното изпълнение на дейностите, за които се иска възстановяване на средства.</w:t>
      </w:r>
    </w:p>
    <w:p w14:paraId="78F1736D" w14:textId="77777777" w:rsidR="00286385" w:rsidRPr="00BB5193" w:rsidRDefault="00F67151"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t>Е</w:t>
      </w:r>
      <w:r w:rsidR="002D6A4C" w:rsidRPr="00BB5193">
        <w:rPr>
          <w:rFonts w:ascii="Times New Roman" w:hAnsi="Times New Roman" w:cs="Times New Roman"/>
          <w:sz w:val="24"/>
          <w:szCs w:val="24"/>
        </w:rPr>
        <w:t>УП трябва да спазва стриктно изискванията за начина на представяне (групиране</w:t>
      </w:r>
      <w:r w:rsidR="00EB7E90" w:rsidRPr="00BB5193">
        <w:rPr>
          <w:rFonts w:ascii="Times New Roman" w:hAnsi="Times New Roman" w:cs="Times New Roman"/>
          <w:sz w:val="24"/>
          <w:szCs w:val="24"/>
        </w:rPr>
        <w:t xml:space="preserve"> на документите и</w:t>
      </w:r>
      <w:r w:rsidR="002D6A4C" w:rsidRPr="00BB5193">
        <w:rPr>
          <w:rFonts w:ascii="Times New Roman" w:hAnsi="Times New Roman" w:cs="Times New Roman"/>
          <w:sz w:val="24"/>
          <w:szCs w:val="24"/>
        </w:rPr>
        <w:t xml:space="preserve"> наименование, място на прилагане в ИСУН</w:t>
      </w:r>
      <w:r w:rsidR="00EB7E90" w:rsidRPr="00BB5193">
        <w:rPr>
          <w:rFonts w:ascii="Times New Roman" w:hAnsi="Times New Roman" w:cs="Times New Roman"/>
          <w:sz w:val="24"/>
          <w:szCs w:val="24"/>
        </w:rPr>
        <w:t xml:space="preserve"> </w:t>
      </w:r>
      <w:r w:rsidR="002D6A4C" w:rsidRPr="00BB5193">
        <w:rPr>
          <w:rFonts w:ascii="Times New Roman" w:hAnsi="Times New Roman" w:cs="Times New Roman"/>
          <w:sz w:val="24"/>
          <w:szCs w:val="24"/>
        </w:rPr>
        <w:t>и т.н.</w:t>
      </w:r>
      <w:r w:rsidR="00EB7E90" w:rsidRPr="00BB5193">
        <w:rPr>
          <w:rFonts w:ascii="Times New Roman" w:hAnsi="Times New Roman" w:cs="Times New Roman"/>
          <w:sz w:val="24"/>
          <w:szCs w:val="24"/>
        </w:rPr>
        <w:t>, съгласно указаното в Таблицата</w:t>
      </w:r>
      <w:r w:rsidR="002D6A4C" w:rsidRPr="00BB5193">
        <w:rPr>
          <w:rFonts w:ascii="Times New Roman" w:hAnsi="Times New Roman" w:cs="Times New Roman"/>
          <w:sz w:val="24"/>
          <w:szCs w:val="24"/>
        </w:rPr>
        <w:t xml:space="preserve">) на документи, доказващи реалното изпълнение на дейностите. </w:t>
      </w:r>
    </w:p>
    <w:p w14:paraId="61E60412" w14:textId="77777777" w:rsidR="002D6A4C" w:rsidRPr="00BB5193" w:rsidRDefault="002D6A4C"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t>За подготовка на искане за плащане и съответните документи към него</w:t>
      </w:r>
      <w:r w:rsidR="00F67151" w:rsidRPr="00BB5193">
        <w:rPr>
          <w:rFonts w:ascii="Times New Roman" w:hAnsi="Times New Roman" w:cs="Times New Roman"/>
          <w:sz w:val="24"/>
          <w:szCs w:val="24"/>
        </w:rPr>
        <w:t xml:space="preserve"> </w:t>
      </w:r>
      <w:r w:rsidR="000A71AB" w:rsidRPr="00BB5193">
        <w:rPr>
          <w:rFonts w:ascii="Times New Roman" w:hAnsi="Times New Roman" w:cs="Times New Roman"/>
          <w:sz w:val="24"/>
          <w:szCs w:val="24"/>
        </w:rPr>
        <w:t xml:space="preserve">всички </w:t>
      </w:r>
      <w:r w:rsidR="000C7EE0">
        <w:rPr>
          <w:rFonts w:ascii="Times New Roman" w:hAnsi="Times New Roman" w:cs="Times New Roman"/>
          <w:sz w:val="24"/>
          <w:szCs w:val="24"/>
        </w:rPr>
        <w:t>отговорни за съответните информация и документи лица ги представят на Ръководителя на</w:t>
      </w:r>
      <w:r w:rsidRPr="00BB5193">
        <w:rPr>
          <w:rFonts w:ascii="Times New Roman" w:hAnsi="Times New Roman" w:cs="Times New Roman"/>
          <w:sz w:val="24"/>
          <w:szCs w:val="24"/>
        </w:rPr>
        <w:t xml:space="preserve"> </w:t>
      </w:r>
      <w:r w:rsidR="004A062A" w:rsidRPr="00BB5193">
        <w:rPr>
          <w:rFonts w:ascii="Times New Roman" w:hAnsi="Times New Roman" w:cs="Times New Roman"/>
          <w:sz w:val="24"/>
          <w:szCs w:val="24"/>
        </w:rPr>
        <w:t>Е</w:t>
      </w:r>
      <w:r w:rsidRPr="00BB5193">
        <w:rPr>
          <w:rFonts w:ascii="Times New Roman" w:hAnsi="Times New Roman" w:cs="Times New Roman"/>
          <w:sz w:val="24"/>
          <w:szCs w:val="24"/>
        </w:rPr>
        <w:t>УП</w:t>
      </w:r>
      <w:r w:rsidR="000C7EE0">
        <w:rPr>
          <w:rFonts w:ascii="Times New Roman" w:hAnsi="Times New Roman" w:cs="Times New Roman"/>
          <w:sz w:val="24"/>
          <w:szCs w:val="24"/>
        </w:rPr>
        <w:t>. Ръководителят на</w:t>
      </w:r>
      <w:r w:rsidR="00EB7E90" w:rsidRPr="00BB5193">
        <w:rPr>
          <w:rFonts w:ascii="Times New Roman" w:hAnsi="Times New Roman" w:cs="Times New Roman"/>
          <w:sz w:val="24"/>
          <w:szCs w:val="24"/>
        </w:rPr>
        <w:t xml:space="preserve"> </w:t>
      </w:r>
      <w:r w:rsidR="005B6E7E" w:rsidRPr="00BB5193">
        <w:rPr>
          <w:rFonts w:ascii="Times New Roman" w:hAnsi="Times New Roman" w:cs="Times New Roman"/>
          <w:sz w:val="24"/>
          <w:szCs w:val="24"/>
        </w:rPr>
        <w:t>Е</w:t>
      </w:r>
      <w:r w:rsidRPr="00BB5193">
        <w:rPr>
          <w:rFonts w:ascii="Times New Roman" w:hAnsi="Times New Roman" w:cs="Times New Roman"/>
          <w:sz w:val="24"/>
          <w:szCs w:val="24"/>
        </w:rPr>
        <w:t>УП може да изиска допълнителни документи и информация, за да отговори на изискванията на ДБФП и на Ръководството.</w:t>
      </w:r>
    </w:p>
    <w:p w14:paraId="503720E5" w14:textId="77777777" w:rsidR="00EB7E90" w:rsidRPr="00BB5193" w:rsidRDefault="00EB7E90" w:rsidP="00083C32">
      <w:pPr>
        <w:pStyle w:val="ListParagraph"/>
        <w:numPr>
          <w:ilvl w:val="0"/>
          <w:numId w:val="18"/>
        </w:numPr>
        <w:ind w:left="0" w:firstLine="0"/>
        <w:jc w:val="both"/>
        <w:rPr>
          <w:rFonts w:ascii="Times New Roman" w:hAnsi="Times New Roman" w:cs="Times New Roman"/>
          <w:sz w:val="24"/>
          <w:szCs w:val="24"/>
        </w:rPr>
      </w:pPr>
      <w:r w:rsidRPr="00BB5193">
        <w:rPr>
          <w:rFonts w:ascii="Times New Roman" w:hAnsi="Times New Roman" w:cs="Times New Roman"/>
          <w:sz w:val="24"/>
          <w:szCs w:val="24"/>
        </w:rPr>
        <w:lastRenderedPageBreak/>
        <w:t>Отчетните доклади от служителя за извършената работа по проекта се утвърждават:</w:t>
      </w:r>
    </w:p>
    <w:p w14:paraId="6DF5E2C8" w14:textId="77777777" w:rsidR="00EB7E90" w:rsidRPr="00814DD3" w:rsidRDefault="00EB7E90" w:rsidP="00083C32">
      <w:pPr>
        <w:jc w:val="both"/>
        <w:rPr>
          <w:rFonts w:ascii="Times New Roman" w:hAnsi="Times New Roman" w:cs="Times New Roman"/>
          <w:sz w:val="24"/>
          <w:szCs w:val="24"/>
        </w:rPr>
      </w:pPr>
      <w:r w:rsidRPr="00814DD3">
        <w:rPr>
          <w:rFonts w:ascii="Times New Roman" w:hAnsi="Times New Roman" w:cs="Times New Roman"/>
          <w:sz w:val="24"/>
          <w:szCs w:val="24"/>
        </w:rPr>
        <w:t xml:space="preserve">- за Ръководителя на проекта от кмета на </w:t>
      </w:r>
      <w:r w:rsidR="000C7EE0">
        <w:rPr>
          <w:rFonts w:ascii="Times New Roman" w:hAnsi="Times New Roman" w:cs="Times New Roman"/>
          <w:sz w:val="24"/>
          <w:szCs w:val="24"/>
        </w:rPr>
        <w:t xml:space="preserve">Бенефициента </w:t>
      </w:r>
      <w:r w:rsidRPr="00814DD3">
        <w:rPr>
          <w:rFonts w:ascii="Times New Roman" w:hAnsi="Times New Roman" w:cs="Times New Roman"/>
          <w:sz w:val="24"/>
          <w:szCs w:val="24"/>
        </w:rPr>
        <w:t xml:space="preserve">или от оправомощено от него длъжностно лице </w:t>
      </w:r>
    </w:p>
    <w:p w14:paraId="0D09FA96" w14:textId="77777777" w:rsidR="00435B09" w:rsidRPr="00814DD3" w:rsidRDefault="00EB7E90" w:rsidP="00083C32">
      <w:pPr>
        <w:jc w:val="both"/>
        <w:rPr>
          <w:rFonts w:ascii="Times New Roman" w:hAnsi="Times New Roman" w:cs="Times New Roman"/>
          <w:sz w:val="24"/>
          <w:szCs w:val="24"/>
        </w:rPr>
      </w:pPr>
      <w:r w:rsidRPr="000C7EE0">
        <w:rPr>
          <w:rFonts w:ascii="Times New Roman" w:hAnsi="Times New Roman" w:cs="Times New Roman"/>
          <w:sz w:val="24"/>
          <w:szCs w:val="24"/>
        </w:rPr>
        <w:t xml:space="preserve">- </w:t>
      </w:r>
      <w:r w:rsidRPr="00402E84">
        <w:rPr>
          <w:rFonts w:ascii="Times New Roman" w:hAnsi="Times New Roman" w:cs="Times New Roman"/>
          <w:sz w:val="24"/>
          <w:szCs w:val="24"/>
        </w:rPr>
        <w:t xml:space="preserve">за останалите лица, които работят по проекта – от Ръководителя на проекта. </w:t>
      </w:r>
    </w:p>
    <w:p w14:paraId="52DEFD92" w14:textId="77777777" w:rsidR="00EB7E90" w:rsidRPr="00814DD3" w:rsidRDefault="00457239" w:rsidP="00083C32">
      <w:pPr>
        <w:pStyle w:val="ListParagraph"/>
        <w:numPr>
          <w:ilvl w:val="0"/>
          <w:numId w:val="18"/>
        </w:numPr>
        <w:ind w:left="0" w:firstLine="0"/>
        <w:jc w:val="both"/>
        <w:rPr>
          <w:rFonts w:ascii="Times New Roman" w:hAnsi="Times New Roman" w:cs="Times New Roman"/>
          <w:sz w:val="24"/>
          <w:szCs w:val="24"/>
        </w:rPr>
      </w:pPr>
      <w:r w:rsidRPr="00814DD3">
        <w:rPr>
          <w:rFonts w:ascii="Times New Roman" w:hAnsi="Times New Roman" w:cs="Times New Roman"/>
          <w:sz w:val="24"/>
          <w:szCs w:val="24"/>
        </w:rPr>
        <w:t xml:space="preserve">Всички справки за изчисляване на възнагражденията на експертния екип по проекта се подписват </w:t>
      </w:r>
      <w:r w:rsidR="008162A5" w:rsidRPr="00814DD3">
        <w:rPr>
          <w:rFonts w:ascii="Times New Roman" w:hAnsi="Times New Roman" w:cs="Times New Roman"/>
          <w:sz w:val="24"/>
          <w:szCs w:val="24"/>
        </w:rPr>
        <w:t xml:space="preserve">съответно </w:t>
      </w:r>
      <w:r w:rsidRPr="00814DD3">
        <w:rPr>
          <w:rFonts w:ascii="Times New Roman" w:hAnsi="Times New Roman" w:cs="Times New Roman"/>
          <w:sz w:val="24"/>
          <w:szCs w:val="24"/>
        </w:rPr>
        <w:t xml:space="preserve">от </w:t>
      </w:r>
      <w:r w:rsidR="008162A5" w:rsidRPr="00814DD3">
        <w:rPr>
          <w:rFonts w:ascii="Times New Roman" w:hAnsi="Times New Roman" w:cs="Times New Roman"/>
          <w:sz w:val="24"/>
          <w:szCs w:val="24"/>
        </w:rPr>
        <w:t>представляващия на</w:t>
      </w:r>
      <w:r w:rsidRPr="00814DD3">
        <w:rPr>
          <w:rFonts w:ascii="Times New Roman" w:hAnsi="Times New Roman" w:cs="Times New Roman"/>
          <w:sz w:val="24"/>
          <w:szCs w:val="24"/>
        </w:rPr>
        <w:t xml:space="preserve"> </w:t>
      </w:r>
      <w:r w:rsidR="00A921F6" w:rsidRPr="00814DD3">
        <w:rPr>
          <w:rFonts w:ascii="Times New Roman" w:hAnsi="Times New Roman" w:cs="Times New Roman"/>
          <w:sz w:val="24"/>
          <w:szCs w:val="24"/>
        </w:rPr>
        <w:t>организацията партньор</w:t>
      </w:r>
      <w:r w:rsidR="008162A5" w:rsidRPr="00814DD3">
        <w:rPr>
          <w:rFonts w:ascii="Times New Roman" w:hAnsi="Times New Roman" w:cs="Times New Roman"/>
          <w:sz w:val="24"/>
          <w:szCs w:val="24"/>
        </w:rPr>
        <w:t>, а справките</w:t>
      </w:r>
      <w:r w:rsidR="00EB7E90" w:rsidRPr="00814DD3">
        <w:rPr>
          <w:rFonts w:ascii="Times New Roman" w:hAnsi="Times New Roman" w:cs="Times New Roman"/>
          <w:sz w:val="24"/>
          <w:szCs w:val="24"/>
        </w:rPr>
        <w:t xml:space="preserve"> </w:t>
      </w:r>
      <w:r w:rsidRPr="00814DD3">
        <w:rPr>
          <w:rFonts w:ascii="Times New Roman" w:hAnsi="Times New Roman" w:cs="Times New Roman"/>
          <w:sz w:val="24"/>
          <w:szCs w:val="24"/>
        </w:rPr>
        <w:t xml:space="preserve">за изчисляване на експертния екип на </w:t>
      </w:r>
      <w:r w:rsidR="008162A5" w:rsidRPr="00814DD3">
        <w:rPr>
          <w:rFonts w:ascii="Times New Roman" w:hAnsi="Times New Roman" w:cs="Times New Roman"/>
          <w:sz w:val="24"/>
          <w:szCs w:val="24"/>
        </w:rPr>
        <w:t>Е</w:t>
      </w:r>
      <w:r w:rsidRPr="00814DD3">
        <w:rPr>
          <w:rFonts w:ascii="Times New Roman" w:hAnsi="Times New Roman" w:cs="Times New Roman"/>
          <w:sz w:val="24"/>
          <w:szCs w:val="24"/>
        </w:rPr>
        <w:t>УП се подписват направо от Ръководителя на проекта.</w:t>
      </w:r>
    </w:p>
    <w:p w14:paraId="4FB2A2E7" w14:textId="77777777" w:rsidR="00C37AEB" w:rsidRDefault="00F951C9" w:rsidP="00083C32">
      <w:pPr>
        <w:pStyle w:val="ListParagraph"/>
        <w:numPr>
          <w:ilvl w:val="0"/>
          <w:numId w:val="18"/>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Разходи на база „единична ставка“ или изчислени по метода на „стандартна ставка за единичните разходи“ се доказват чрез справка за обхванати/приложими единици. Доказването на непреки разходи, изчислени на база фиксирана ставка нямат нужда от подкрепящи документи.</w:t>
      </w:r>
    </w:p>
    <w:p w14:paraId="13206218" w14:textId="77777777" w:rsidR="00F951C9" w:rsidRPr="00C37AEB" w:rsidRDefault="00F951C9" w:rsidP="00083C32">
      <w:pPr>
        <w:pStyle w:val="ListParagraph"/>
        <w:numPr>
          <w:ilvl w:val="0"/>
          <w:numId w:val="18"/>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Разходи, извършени от норвежкия партньора по проекта ЙОВА се доказват:</w:t>
      </w:r>
    </w:p>
    <w:p w14:paraId="5C5FF4F4" w14:textId="77777777" w:rsidR="00F951C9" w:rsidRPr="00814DD3" w:rsidRDefault="00F951C9" w:rsidP="00083C32">
      <w:pPr>
        <w:jc w:val="both"/>
        <w:rPr>
          <w:rFonts w:ascii="Times New Roman" w:hAnsi="Times New Roman" w:cs="Times New Roman"/>
          <w:sz w:val="24"/>
          <w:szCs w:val="24"/>
        </w:rPr>
      </w:pPr>
      <w:r w:rsidRPr="00814DD3">
        <w:rPr>
          <w:rFonts w:ascii="Times New Roman" w:hAnsi="Times New Roman" w:cs="Times New Roman"/>
          <w:sz w:val="24"/>
          <w:szCs w:val="24"/>
        </w:rPr>
        <w:t>-</w:t>
      </w:r>
      <w:r w:rsidRPr="00814DD3">
        <w:rPr>
          <w:rFonts w:ascii="Times New Roman" w:hAnsi="Times New Roman" w:cs="Times New Roman"/>
          <w:color w:val="000000"/>
          <w:sz w:val="24"/>
          <w:szCs w:val="24"/>
        </w:rPr>
        <w:t xml:space="preserve"> </w:t>
      </w:r>
      <w:r w:rsidRPr="00814DD3">
        <w:rPr>
          <w:rFonts w:ascii="Times New Roman" w:hAnsi="Times New Roman" w:cs="Times New Roman"/>
          <w:sz w:val="24"/>
          <w:szCs w:val="24"/>
        </w:rPr>
        <w:t>чрез доклад от квалифициран и независим служител, имащ правото да извършва бюджетен и финансов контрол върху организацията, който не е част от екипа подготвящ финансовия отчет, удостоверяващ, че отчетените разходи са възникнали в съответствие с Регламента, националното законодателство и приложимите счетоводни практики на държавата</w:t>
      </w:r>
    </w:p>
    <w:p w14:paraId="6845245B" w14:textId="77777777" w:rsidR="00F951C9" w:rsidRPr="00814DD3" w:rsidRDefault="00F951C9" w:rsidP="00083C32">
      <w:pPr>
        <w:jc w:val="both"/>
        <w:rPr>
          <w:rFonts w:ascii="Times New Roman" w:hAnsi="Times New Roman" w:cs="Times New Roman"/>
          <w:sz w:val="24"/>
          <w:szCs w:val="24"/>
        </w:rPr>
      </w:pPr>
      <w:r w:rsidRPr="00814DD3">
        <w:rPr>
          <w:rFonts w:ascii="Times New Roman" w:hAnsi="Times New Roman" w:cs="Times New Roman"/>
          <w:sz w:val="24"/>
          <w:szCs w:val="24"/>
        </w:rPr>
        <w:t>ИЛИ</w:t>
      </w:r>
    </w:p>
    <w:p w14:paraId="3F90B098" w14:textId="77777777" w:rsidR="00F951C9" w:rsidRPr="00814DD3" w:rsidRDefault="00F951C9" w:rsidP="00083C32">
      <w:pPr>
        <w:jc w:val="both"/>
        <w:rPr>
          <w:rFonts w:ascii="Times New Roman" w:hAnsi="Times New Roman" w:cs="Times New Roman"/>
          <w:sz w:val="24"/>
          <w:szCs w:val="24"/>
        </w:rPr>
      </w:pPr>
      <w:r w:rsidRPr="00814DD3">
        <w:rPr>
          <w:rFonts w:ascii="Times New Roman" w:hAnsi="Times New Roman" w:cs="Times New Roman"/>
          <w:sz w:val="24"/>
          <w:szCs w:val="24"/>
        </w:rPr>
        <w:t>-</w:t>
      </w:r>
      <w:r w:rsidRPr="00814DD3">
        <w:rPr>
          <w:rFonts w:ascii="Times New Roman" w:hAnsi="Times New Roman" w:cs="Times New Roman"/>
          <w:color w:val="000000"/>
          <w:sz w:val="24"/>
          <w:szCs w:val="24"/>
        </w:rPr>
        <w:t xml:space="preserve"> чрез </w:t>
      </w:r>
      <w:r w:rsidRPr="00814DD3">
        <w:rPr>
          <w:rFonts w:ascii="Times New Roman" w:hAnsi="Times New Roman" w:cs="Times New Roman"/>
          <w:sz w:val="24"/>
          <w:szCs w:val="24"/>
        </w:rPr>
        <w:t>доклад от независим и сертифициран одитор, удостоверяващ, че отчетените разходи са възникнали в съответствие с Регламента, националното законодателство и приложимите счетоводните практики на държавата, в която е регистриран норвежкия партньор по проекта.</w:t>
      </w:r>
    </w:p>
    <w:p w14:paraId="2CD38286" w14:textId="77777777" w:rsidR="00F951C9" w:rsidRPr="00814DD3" w:rsidRDefault="00BA5977" w:rsidP="00083C32">
      <w:pPr>
        <w:jc w:val="both"/>
        <w:rPr>
          <w:rFonts w:ascii="Times New Roman" w:hAnsi="Times New Roman" w:cs="Times New Roman"/>
          <w:b/>
          <w:bCs/>
          <w:sz w:val="24"/>
          <w:szCs w:val="24"/>
        </w:rPr>
      </w:pPr>
      <w:r w:rsidRPr="00814DD3">
        <w:rPr>
          <w:rFonts w:ascii="Times New Roman" w:hAnsi="Times New Roman" w:cs="Times New Roman"/>
          <w:b/>
          <w:bCs/>
          <w:sz w:val="24"/>
          <w:szCs w:val="24"/>
        </w:rPr>
        <w:t>РАЗДЕЛ</w:t>
      </w:r>
      <w:r w:rsidR="00F951C9" w:rsidRPr="00814DD3">
        <w:rPr>
          <w:rFonts w:ascii="Times New Roman" w:hAnsi="Times New Roman" w:cs="Times New Roman"/>
          <w:b/>
          <w:bCs/>
          <w:sz w:val="24"/>
          <w:szCs w:val="24"/>
        </w:rPr>
        <w:t xml:space="preserve"> 6</w:t>
      </w:r>
      <w:r w:rsidR="000E1574" w:rsidRPr="00814DD3">
        <w:rPr>
          <w:rFonts w:ascii="Times New Roman" w:hAnsi="Times New Roman" w:cs="Times New Roman"/>
          <w:b/>
          <w:bCs/>
          <w:sz w:val="24"/>
          <w:szCs w:val="24"/>
          <w:lang w:val="en-US"/>
        </w:rPr>
        <w:t xml:space="preserve"> </w:t>
      </w:r>
      <w:r w:rsidR="00F951C9" w:rsidRPr="00814DD3">
        <w:rPr>
          <w:rFonts w:ascii="Times New Roman" w:hAnsi="Times New Roman" w:cs="Times New Roman"/>
          <w:b/>
          <w:bCs/>
          <w:sz w:val="24"/>
          <w:szCs w:val="24"/>
        </w:rPr>
        <w:t>.</w:t>
      </w:r>
      <w:r w:rsidR="00C662EA">
        <w:rPr>
          <w:rFonts w:ascii="Times New Roman" w:hAnsi="Times New Roman" w:cs="Times New Roman"/>
          <w:b/>
          <w:bCs/>
          <w:sz w:val="24"/>
          <w:szCs w:val="24"/>
        </w:rPr>
        <w:t xml:space="preserve"> </w:t>
      </w:r>
      <w:r w:rsidR="00F951C9" w:rsidRPr="00814DD3">
        <w:rPr>
          <w:rFonts w:ascii="Times New Roman" w:hAnsi="Times New Roman" w:cs="Times New Roman"/>
          <w:b/>
          <w:bCs/>
          <w:sz w:val="24"/>
          <w:szCs w:val="24"/>
        </w:rPr>
        <w:t xml:space="preserve">ПРАВИЛА ЗА ЛИЦАТА, НАЕТИ ВЪВ ВРЪЗКА С ИЗПЪЛНЕНИЕТО НА ПРОЕКТА </w:t>
      </w:r>
    </w:p>
    <w:p w14:paraId="49431736" w14:textId="77777777" w:rsidR="00C24D91" w:rsidRPr="00C37AEB" w:rsidRDefault="00C24D91" w:rsidP="00083C32">
      <w:pPr>
        <w:pStyle w:val="ListParagraph"/>
        <w:numPr>
          <w:ilvl w:val="0"/>
          <w:numId w:val="19"/>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 xml:space="preserve">Начините на възлагане на управлението и изпълнението на проектните дейности на лицата, които са ангажирани с проекта са следните: </w:t>
      </w:r>
    </w:p>
    <w:p w14:paraId="2DDE45DD" w14:textId="77777777" w:rsidR="00C24D91" w:rsidRPr="00C37AEB" w:rsidRDefault="00C24D91" w:rsidP="00083C32">
      <w:pPr>
        <w:pStyle w:val="ListParagraph"/>
        <w:numPr>
          <w:ilvl w:val="0"/>
          <w:numId w:val="20"/>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 xml:space="preserve">С длъжностната характеристика на служител, нает от бенефициент по трудово или служебно правоотношение; </w:t>
      </w:r>
    </w:p>
    <w:p w14:paraId="432B018E" w14:textId="77777777" w:rsidR="00C24D91" w:rsidRPr="00C37AEB" w:rsidRDefault="00C24D91" w:rsidP="00083C32">
      <w:pPr>
        <w:pStyle w:val="ListParagraph"/>
        <w:numPr>
          <w:ilvl w:val="0"/>
          <w:numId w:val="20"/>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 xml:space="preserve">Със заповед на органа по назначаване по служебно/трудово правоотношение, извън длъжностната характеристика и извън установеното работно време; </w:t>
      </w:r>
    </w:p>
    <w:p w14:paraId="63E78F5B" w14:textId="77777777" w:rsidR="00C24D91" w:rsidRPr="00C37AEB" w:rsidRDefault="00C24D91" w:rsidP="00083C32">
      <w:pPr>
        <w:pStyle w:val="ListParagraph"/>
        <w:numPr>
          <w:ilvl w:val="0"/>
          <w:numId w:val="20"/>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 xml:space="preserve">С допълнителен трудов договор по чл.110 от КТ; </w:t>
      </w:r>
    </w:p>
    <w:p w14:paraId="4573900B" w14:textId="77777777" w:rsidR="00C24D91" w:rsidRPr="00C37AEB" w:rsidRDefault="00C24D91" w:rsidP="00083C32">
      <w:pPr>
        <w:pStyle w:val="ListParagraph"/>
        <w:numPr>
          <w:ilvl w:val="0"/>
          <w:numId w:val="20"/>
        </w:numPr>
        <w:ind w:left="0" w:firstLine="0"/>
        <w:jc w:val="both"/>
        <w:rPr>
          <w:rFonts w:ascii="Times New Roman" w:hAnsi="Times New Roman" w:cs="Times New Roman"/>
          <w:sz w:val="24"/>
          <w:szCs w:val="24"/>
        </w:rPr>
      </w:pPr>
      <w:r w:rsidRPr="00C37AEB">
        <w:rPr>
          <w:rFonts w:ascii="Times New Roman" w:hAnsi="Times New Roman" w:cs="Times New Roman"/>
          <w:sz w:val="24"/>
          <w:szCs w:val="24"/>
        </w:rPr>
        <w:t xml:space="preserve">С договор по смисъла на ЗЗД с физически лица; </w:t>
      </w:r>
    </w:p>
    <w:p w14:paraId="7D69C4BE" w14:textId="77777777" w:rsidR="004F5AFD" w:rsidRPr="00814DD3" w:rsidRDefault="004F5AFD" w:rsidP="00083C32">
      <w:pPr>
        <w:jc w:val="both"/>
        <w:rPr>
          <w:rFonts w:ascii="Times New Roman" w:hAnsi="Times New Roman" w:cs="Times New Roman"/>
          <w:sz w:val="24"/>
          <w:szCs w:val="24"/>
        </w:rPr>
      </w:pPr>
      <w:r w:rsidRPr="00814DD3">
        <w:rPr>
          <w:rFonts w:ascii="Times New Roman" w:hAnsi="Times New Roman" w:cs="Times New Roman"/>
          <w:bCs/>
          <w:sz w:val="24"/>
          <w:szCs w:val="24"/>
        </w:rPr>
        <w:t>Извършване на работа извън установеното работно време по служебно или трудово правоотношение под формата на допълнителен труд, се прилага по изключение</w:t>
      </w:r>
      <w:r w:rsidRPr="00814DD3">
        <w:rPr>
          <w:rFonts w:ascii="Times New Roman" w:hAnsi="Times New Roman" w:cs="Times New Roman"/>
          <w:sz w:val="24"/>
          <w:szCs w:val="24"/>
        </w:rPr>
        <w:t xml:space="preserve">, има конкретен времеви период и е в съответствие с обичайната политика за заплащане на </w:t>
      </w:r>
      <w:r w:rsidRPr="00814DD3">
        <w:rPr>
          <w:rFonts w:ascii="Times New Roman" w:hAnsi="Times New Roman" w:cs="Times New Roman"/>
          <w:sz w:val="24"/>
          <w:szCs w:val="24"/>
        </w:rPr>
        <w:lastRenderedPageBreak/>
        <w:t>бенефициента. Системната работа по проекти в извънработно време не се счита за приемлива.</w:t>
      </w:r>
    </w:p>
    <w:p w14:paraId="5DADA98E" w14:textId="77777777" w:rsidR="004F5AFD" w:rsidRPr="00814DD3" w:rsidRDefault="004F5AFD" w:rsidP="00083C32">
      <w:pPr>
        <w:jc w:val="both"/>
        <w:rPr>
          <w:rFonts w:ascii="Times New Roman" w:hAnsi="Times New Roman" w:cs="Times New Roman"/>
          <w:sz w:val="24"/>
          <w:szCs w:val="24"/>
        </w:rPr>
      </w:pPr>
      <w:r w:rsidRPr="00814DD3">
        <w:rPr>
          <w:rFonts w:ascii="Times New Roman" w:hAnsi="Times New Roman" w:cs="Times New Roman"/>
          <w:sz w:val="24"/>
          <w:szCs w:val="24"/>
        </w:rPr>
        <w:t>Наемането на външно лице и сключването на договор за услуга по ЗЗД е подход, който обикновено се използва за еднократно извършване на определена услуга за кратък срок и се дължи определен резултат. Възложителите следва да имат предвид разпоредбата на чл. 1, ал. 2 от КТ, като в случаите, когато на практика се предоставя работна сила, а не резултат, задължително се сключват трудови договори.</w:t>
      </w:r>
    </w:p>
    <w:p w14:paraId="6A4E823A" w14:textId="77777777" w:rsidR="00C24D91" w:rsidRPr="0055021A" w:rsidRDefault="00C24D91" w:rsidP="00083C32">
      <w:pPr>
        <w:pStyle w:val="ListParagraph"/>
        <w:numPr>
          <w:ilvl w:val="0"/>
          <w:numId w:val="19"/>
        </w:numPr>
        <w:ind w:left="0" w:firstLine="0"/>
        <w:jc w:val="both"/>
        <w:rPr>
          <w:rFonts w:ascii="Times New Roman" w:hAnsi="Times New Roman" w:cs="Times New Roman"/>
          <w:sz w:val="24"/>
          <w:szCs w:val="24"/>
        </w:rPr>
      </w:pPr>
      <w:r w:rsidRPr="0055021A">
        <w:rPr>
          <w:rFonts w:ascii="Times New Roman" w:hAnsi="Times New Roman" w:cs="Times New Roman"/>
          <w:sz w:val="24"/>
          <w:szCs w:val="24"/>
        </w:rPr>
        <w:t xml:space="preserve">Документите, които се представят за извършени разходи за възнаграждения на лицата, извършващи задачи  по управление/изпълнение на проекта за всеки от случаите по предходната точка са представени в Раздел 3.1.1. от Ръководството. </w:t>
      </w:r>
    </w:p>
    <w:p w14:paraId="60E6DC83" w14:textId="77777777" w:rsidR="00C24D91" w:rsidRPr="0055021A" w:rsidRDefault="004F5AFD" w:rsidP="00083C32">
      <w:pPr>
        <w:pStyle w:val="ListParagraph"/>
        <w:numPr>
          <w:ilvl w:val="0"/>
          <w:numId w:val="19"/>
        </w:numPr>
        <w:ind w:left="0" w:firstLine="0"/>
        <w:jc w:val="both"/>
        <w:rPr>
          <w:rFonts w:ascii="Times New Roman" w:hAnsi="Times New Roman" w:cs="Times New Roman"/>
          <w:sz w:val="24"/>
          <w:szCs w:val="24"/>
        </w:rPr>
      </w:pPr>
      <w:r w:rsidRPr="0055021A">
        <w:rPr>
          <w:rFonts w:ascii="Times New Roman" w:hAnsi="Times New Roman" w:cs="Times New Roman"/>
          <w:sz w:val="24"/>
          <w:szCs w:val="24"/>
        </w:rPr>
        <w:t>Когато дейност</w:t>
      </w:r>
      <w:r w:rsidR="00C24D91" w:rsidRPr="0055021A">
        <w:rPr>
          <w:rFonts w:ascii="Times New Roman" w:hAnsi="Times New Roman" w:cs="Times New Roman"/>
          <w:sz w:val="24"/>
          <w:szCs w:val="24"/>
        </w:rPr>
        <w:t xml:space="preserve"> по управлението/изпълнението на проект </w:t>
      </w:r>
      <w:r w:rsidRPr="0055021A">
        <w:rPr>
          <w:rFonts w:ascii="Times New Roman" w:hAnsi="Times New Roman" w:cs="Times New Roman"/>
          <w:sz w:val="24"/>
          <w:szCs w:val="24"/>
        </w:rPr>
        <w:t>наложи</w:t>
      </w:r>
      <w:r w:rsidR="00C24D91" w:rsidRPr="0055021A">
        <w:rPr>
          <w:rFonts w:ascii="Times New Roman" w:hAnsi="Times New Roman" w:cs="Times New Roman"/>
          <w:sz w:val="24"/>
          <w:szCs w:val="24"/>
        </w:rPr>
        <w:t xml:space="preserve"> възлага</w:t>
      </w:r>
      <w:r w:rsidRPr="0055021A">
        <w:rPr>
          <w:rFonts w:ascii="Times New Roman" w:hAnsi="Times New Roman" w:cs="Times New Roman"/>
          <w:sz w:val="24"/>
          <w:szCs w:val="24"/>
        </w:rPr>
        <w:t>не</w:t>
      </w:r>
      <w:r w:rsidR="00C24D91" w:rsidRPr="0055021A">
        <w:rPr>
          <w:rFonts w:ascii="Times New Roman" w:hAnsi="Times New Roman" w:cs="Times New Roman"/>
          <w:sz w:val="24"/>
          <w:szCs w:val="24"/>
        </w:rPr>
        <w:t xml:space="preserve"> на външни за бенефициента лица, за бенефициента възник</w:t>
      </w:r>
      <w:r w:rsidRPr="0055021A">
        <w:rPr>
          <w:rFonts w:ascii="Times New Roman" w:hAnsi="Times New Roman" w:cs="Times New Roman"/>
          <w:sz w:val="24"/>
          <w:szCs w:val="24"/>
        </w:rPr>
        <w:t>ва</w:t>
      </w:r>
      <w:r w:rsidR="00C24D91" w:rsidRPr="0055021A">
        <w:rPr>
          <w:rFonts w:ascii="Times New Roman" w:hAnsi="Times New Roman" w:cs="Times New Roman"/>
          <w:sz w:val="24"/>
          <w:szCs w:val="24"/>
        </w:rPr>
        <w:t xml:space="preserve"> задължение за спазване съответните разпоредби на ЗОП/ПМС № 118 от 20 май 2014</w:t>
      </w:r>
      <w:r w:rsidRPr="0055021A">
        <w:rPr>
          <w:rFonts w:ascii="Times New Roman" w:hAnsi="Times New Roman" w:cs="Times New Roman"/>
          <w:sz w:val="24"/>
          <w:szCs w:val="24"/>
        </w:rPr>
        <w:t>.</w:t>
      </w:r>
    </w:p>
    <w:p w14:paraId="13A66795" w14:textId="77777777" w:rsidR="004F3765" w:rsidRDefault="004F5AFD" w:rsidP="00083C32">
      <w:pPr>
        <w:pStyle w:val="ListParagraph"/>
        <w:numPr>
          <w:ilvl w:val="0"/>
          <w:numId w:val="19"/>
        </w:numPr>
        <w:ind w:left="0" w:firstLine="0"/>
        <w:jc w:val="both"/>
        <w:rPr>
          <w:rFonts w:ascii="Times New Roman" w:hAnsi="Times New Roman" w:cs="Times New Roman"/>
          <w:sz w:val="24"/>
          <w:szCs w:val="24"/>
        </w:rPr>
      </w:pPr>
      <w:r w:rsidRPr="0055021A">
        <w:rPr>
          <w:rFonts w:ascii="Times New Roman" w:hAnsi="Times New Roman" w:cs="Times New Roman"/>
          <w:sz w:val="24"/>
          <w:szCs w:val="24"/>
        </w:rPr>
        <w:t>При отчитане на дейностите по управление и/или изпълнение на проект, възложени на основание издадена заповед по чл. 21, ал. 4, т. 2 от Закона за държавния служител и чл.107а, ал.9, т. 2 от Кодекса на труда, ПО не верифицира изплатен отпуск за временна неработоспособност и платен годишен отпуск.</w:t>
      </w:r>
    </w:p>
    <w:p w14:paraId="71E0785F" w14:textId="77777777" w:rsidR="004F5AFD" w:rsidRPr="004F3765" w:rsidRDefault="004F5AFD" w:rsidP="00083C32">
      <w:pPr>
        <w:pStyle w:val="ListParagraph"/>
        <w:numPr>
          <w:ilvl w:val="0"/>
          <w:numId w:val="19"/>
        </w:numPr>
        <w:ind w:left="0" w:firstLine="0"/>
        <w:jc w:val="both"/>
        <w:rPr>
          <w:rFonts w:ascii="Times New Roman" w:hAnsi="Times New Roman" w:cs="Times New Roman"/>
          <w:sz w:val="24"/>
          <w:szCs w:val="24"/>
        </w:rPr>
      </w:pPr>
      <w:r w:rsidRPr="004F3765">
        <w:rPr>
          <w:rFonts w:ascii="Times New Roman" w:hAnsi="Times New Roman" w:cs="Times New Roman"/>
          <w:bCs/>
          <w:sz w:val="24"/>
          <w:szCs w:val="24"/>
        </w:rPr>
        <w:t>В случай, че служителят работи изцяло по даден проект, при ангажираност на пълно работно време</w:t>
      </w:r>
      <w:r w:rsidRPr="004F3765">
        <w:rPr>
          <w:rFonts w:ascii="Times New Roman" w:hAnsi="Times New Roman" w:cs="Times New Roman"/>
          <w:sz w:val="24"/>
          <w:szCs w:val="24"/>
        </w:rPr>
        <w:t>, по служебно или трудово правоотношение, в съответния договор или заповед за назначаването му трябва ясно да бъде посочен съответния проект, като в този случай не се изисква представянето на часови справки.</w:t>
      </w:r>
    </w:p>
    <w:p w14:paraId="4B76CC06" w14:textId="77777777" w:rsidR="004F5AFD" w:rsidRPr="00814DD3" w:rsidRDefault="000C6049" w:rsidP="00083C32">
      <w:pPr>
        <w:jc w:val="both"/>
        <w:rPr>
          <w:rFonts w:ascii="Times New Roman" w:hAnsi="Times New Roman" w:cs="Times New Roman"/>
          <w:b/>
          <w:sz w:val="24"/>
          <w:szCs w:val="24"/>
        </w:rPr>
      </w:pPr>
      <w:r w:rsidRPr="00814DD3">
        <w:rPr>
          <w:rFonts w:ascii="Times New Roman" w:hAnsi="Times New Roman" w:cs="Times New Roman"/>
          <w:b/>
          <w:sz w:val="24"/>
          <w:szCs w:val="24"/>
        </w:rPr>
        <w:t>РАЗДЕЛ</w:t>
      </w:r>
      <w:r w:rsidR="004F5AFD" w:rsidRPr="00814DD3">
        <w:rPr>
          <w:rFonts w:ascii="Times New Roman" w:hAnsi="Times New Roman" w:cs="Times New Roman"/>
          <w:b/>
          <w:sz w:val="24"/>
          <w:szCs w:val="24"/>
        </w:rPr>
        <w:t xml:space="preserve"> 7.</w:t>
      </w:r>
      <w:r w:rsidR="00EA5A4F" w:rsidRPr="00814DD3">
        <w:rPr>
          <w:rFonts w:ascii="Times New Roman" w:hAnsi="Times New Roman" w:cs="Times New Roman"/>
        </w:rPr>
        <w:t xml:space="preserve"> </w:t>
      </w:r>
      <w:r w:rsidR="00EA5A4F" w:rsidRPr="00814DD3">
        <w:rPr>
          <w:rFonts w:ascii="Times New Roman" w:hAnsi="Times New Roman" w:cs="Times New Roman"/>
          <w:b/>
          <w:sz w:val="24"/>
          <w:szCs w:val="24"/>
        </w:rPr>
        <w:t>ОТЧИТАНЕ НА КОМАНДИРОВКИ</w:t>
      </w:r>
      <w:r w:rsidR="004F5AFD" w:rsidRPr="00814DD3">
        <w:rPr>
          <w:rFonts w:ascii="Times New Roman" w:hAnsi="Times New Roman" w:cs="Times New Roman"/>
          <w:b/>
          <w:sz w:val="24"/>
          <w:szCs w:val="24"/>
        </w:rPr>
        <w:t>.</w:t>
      </w:r>
    </w:p>
    <w:p w14:paraId="277DD13B" w14:textId="77777777" w:rsidR="004F3765" w:rsidRDefault="006E42C9" w:rsidP="00083C32">
      <w:pPr>
        <w:pStyle w:val="ListParagraph"/>
        <w:numPr>
          <w:ilvl w:val="0"/>
          <w:numId w:val="21"/>
        </w:numPr>
        <w:ind w:left="0" w:firstLine="0"/>
        <w:jc w:val="both"/>
        <w:rPr>
          <w:rFonts w:ascii="Times New Roman" w:hAnsi="Times New Roman" w:cs="Times New Roman"/>
          <w:sz w:val="24"/>
          <w:szCs w:val="24"/>
        </w:rPr>
      </w:pPr>
      <w:r w:rsidRPr="004F3765">
        <w:rPr>
          <w:rFonts w:ascii="Times New Roman" w:hAnsi="Times New Roman" w:cs="Times New Roman"/>
          <w:sz w:val="24"/>
          <w:szCs w:val="24"/>
        </w:rPr>
        <w:t>При отчитането на к</w:t>
      </w:r>
      <w:r w:rsidR="004F5AFD" w:rsidRPr="004F3765">
        <w:rPr>
          <w:rFonts w:ascii="Times New Roman" w:hAnsi="Times New Roman" w:cs="Times New Roman"/>
          <w:sz w:val="24"/>
          <w:szCs w:val="24"/>
        </w:rPr>
        <w:t>омандировки в страната и чужбина</w:t>
      </w:r>
      <w:r w:rsidRPr="004F3765">
        <w:rPr>
          <w:rFonts w:ascii="Times New Roman" w:hAnsi="Times New Roman" w:cs="Times New Roman"/>
          <w:sz w:val="24"/>
          <w:szCs w:val="24"/>
        </w:rPr>
        <w:t xml:space="preserve"> се спазват изискванията за допустими разходи и документалните доказателства, посочени в Раздел 3.3.2 от Ръководството.</w:t>
      </w:r>
    </w:p>
    <w:p w14:paraId="20D0901D" w14:textId="77777777" w:rsidR="006E42C9" w:rsidRPr="004F3765" w:rsidRDefault="006E42C9" w:rsidP="00083C32">
      <w:pPr>
        <w:pStyle w:val="ListParagraph"/>
        <w:numPr>
          <w:ilvl w:val="0"/>
          <w:numId w:val="21"/>
        </w:numPr>
        <w:ind w:left="0" w:firstLine="0"/>
        <w:jc w:val="both"/>
        <w:rPr>
          <w:rFonts w:ascii="Times New Roman" w:hAnsi="Times New Roman" w:cs="Times New Roman"/>
          <w:sz w:val="24"/>
          <w:szCs w:val="24"/>
        </w:rPr>
      </w:pPr>
      <w:r w:rsidRPr="004F3765">
        <w:rPr>
          <w:rFonts w:ascii="Times New Roman" w:hAnsi="Times New Roman" w:cs="Times New Roman"/>
          <w:sz w:val="24"/>
          <w:szCs w:val="24"/>
        </w:rPr>
        <w:t>При изпълнението на проекта не е допустимо изплащане на дневни в двоен размер.</w:t>
      </w:r>
    </w:p>
    <w:p w14:paraId="7C356D8A" w14:textId="77777777" w:rsidR="000E1574" w:rsidRPr="00814DD3" w:rsidRDefault="000E1574" w:rsidP="00083C32">
      <w:pPr>
        <w:jc w:val="both"/>
        <w:rPr>
          <w:rFonts w:ascii="Times New Roman" w:hAnsi="Times New Roman" w:cs="Times New Roman"/>
          <w:b/>
          <w:sz w:val="24"/>
          <w:szCs w:val="24"/>
        </w:rPr>
      </w:pPr>
      <w:r w:rsidRPr="00814DD3">
        <w:rPr>
          <w:rFonts w:ascii="Times New Roman" w:hAnsi="Times New Roman" w:cs="Times New Roman"/>
          <w:b/>
          <w:sz w:val="24"/>
          <w:szCs w:val="24"/>
        </w:rPr>
        <w:t>РАЗДЕЛ 8. ОТЧИТАНЕ НА ДОСТАВЕНО ОБОРУДВАНЕ И СМР</w:t>
      </w:r>
    </w:p>
    <w:p w14:paraId="28B85280" w14:textId="77777777" w:rsidR="000E1574" w:rsidRPr="004F3765" w:rsidRDefault="000E1574" w:rsidP="00083C32">
      <w:pPr>
        <w:pStyle w:val="ListParagraph"/>
        <w:numPr>
          <w:ilvl w:val="0"/>
          <w:numId w:val="22"/>
        </w:numPr>
        <w:ind w:left="0" w:firstLine="0"/>
        <w:jc w:val="both"/>
        <w:rPr>
          <w:rFonts w:ascii="Times New Roman" w:hAnsi="Times New Roman" w:cs="Times New Roman"/>
        </w:rPr>
      </w:pPr>
      <w:r w:rsidRPr="004F3765">
        <w:rPr>
          <w:rFonts w:ascii="Times New Roman" w:hAnsi="Times New Roman" w:cs="Times New Roman"/>
        </w:rPr>
        <w:t>Документалните доказателства за изпълнена доставка и извършен разход за оборудване в зависимост от конкретните обстоятелства могат да бъдат:</w:t>
      </w:r>
    </w:p>
    <w:p w14:paraId="4241CCA5"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Възлагателни писма;</w:t>
      </w:r>
    </w:p>
    <w:p w14:paraId="7154AF1A"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Приемо-предавателен протокол, подписан от възложителя и изпълнителя;</w:t>
      </w:r>
    </w:p>
    <w:p w14:paraId="58CE7E7E"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Документация към съответния артикул на доставката – ръководство за експлоатация/паспорт/лиценз/техническа спецификация, издадена от производителя;</w:t>
      </w:r>
    </w:p>
    <w:p w14:paraId="04D77FF8"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Гаранционна карта;</w:t>
      </w:r>
    </w:p>
    <w:p w14:paraId="5A54F88D"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Потвърждение за заприходяването на актива /складова разписка, инвентарна книга,</w:t>
      </w:r>
      <w:r w:rsidR="00DE0E40" w:rsidRPr="00814DD3">
        <w:rPr>
          <w:rFonts w:ascii="Times New Roman" w:hAnsi="Times New Roman" w:cs="Times New Roman"/>
          <w:lang w:val="en-US"/>
        </w:rPr>
        <w:t xml:space="preserve"> </w:t>
      </w:r>
      <w:r w:rsidRPr="00814DD3">
        <w:rPr>
          <w:rFonts w:ascii="Times New Roman" w:hAnsi="Times New Roman" w:cs="Times New Roman"/>
        </w:rPr>
        <w:t xml:space="preserve">съдържащи име, фамилия, подпис и длъжност на лицето, съставило документа, както и на ръководителя на администрацията/институцията/; </w:t>
      </w:r>
    </w:p>
    <w:p w14:paraId="08D0208D"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 xml:space="preserve"> Документи за въвеждане в експлоатация - протоколи за проведени изпитвания и проби (ако е приложимо), протоколи за въвеждане в експлоатация;</w:t>
      </w:r>
    </w:p>
    <w:p w14:paraId="337D8735"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lastRenderedPageBreak/>
        <w:t xml:space="preserve"> Документи, доказващи проведено обучение на персонала за работа с доставеното оборудване (ако е приложимо); </w:t>
      </w:r>
    </w:p>
    <w:p w14:paraId="71B8C8C1"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Снимки на доставките с видими серийни и инвентарни номера;</w:t>
      </w:r>
    </w:p>
    <w:p w14:paraId="58FA7F69" w14:textId="77777777" w:rsidR="000E1574" w:rsidRPr="00814DD3" w:rsidRDefault="000E1574" w:rsidP="00083C32">
      <w:pPr>
        <w:pStyle w:val="ListParagraph"/>
        <w:numPr>
          <w:ilvl w:val="0"/>
          <w:numId w:val="8"/>
        </w:numPr>
        <w:ind w:left="0" w:firstLine="0"/>
        <w:jc w:val="both"/>
        <w:rPr>
          <w:rFonts w:ascii="Times New Roman" w:hAnsi="Times New Roman" w:cs="Times New Roman"/>
        </w:rPr>
      </w:pPr>
      <w:r w:rsidRPr="00814DD3">
        <w:rPr>
          <w:rFonts w:ascii="Times New Roman" w:hAnsi="Times New Roman" w:cs="Times New Roman"/>
        </w:rPr>
        <w:t>Разходооправдателни документи – фактура, платежно нареждане, банково извлечение и извлечение от счетоводната система, доказващо осчетоводяването на отчетения разход.</w:t>
      </w:r>
      <w:r w:rsidRPr="00814DD3">
        <w:rPr>
          <w:rFonts w:ascii="Times New Roman" w:hAnsi="Times New Roman" w:cs="Times New Roman"/>
        </w:rPr>
        <w:cr/>
      </w:r>
    </w:p>
    <w:p w14:paraId="1CF6BD2F" w14:textId="77777777" w:rsidR="000E1574" w:rsidRPr="004E34C9" w:rsidRDefault="000E1574" w:rsidP="00083C32">
      <w:pPr>
        <w:pStyle w:val="ListParagraph"/>
        <w:numPr>
          <w:ilvl w:val="0"/>
          <w:numId w:val="22"/>
        </w:numPr>
        <w:ind w:left="0" w:firstLine="0"/>
        <w:jc w:val="both"/>
        <w:rPr>
          <w:rFonts w:ascii="Times New Roman" w:hAnsi="Times New Roman" w:cs="Times New Roman"/>
        </w:rPr>
      </w:pPr>
      <w:r w:rsidRPr="004E34C9">
        <w:rPr>
          <w:rFonts w:ascii="Times New Roman" w:hAnsi="Times New Roman" w:cs="Times New Roman"/>
        </w:rPr>
        <w:t xml:space="preserve">Документални доказателства за изпълнена  </w:t>
      </w:r>
      <w:r w:rsidR="00DE0E40" w:rsidRPr="004E34C9">
        <w:rPr>
          <w:rFonts w:ascii="Times New Roman" w:hAnsi="Times New Roman" w:cs="Times New Roman"/>
        </w:rPr>
        <w:t>дейност</w:t>
      </w:r>
      <w:r w:rsidRPr="004E34C9">
        <w:rPr>
          <w:rFonts w:ascii="Times New Roman" w:hAnsi="Times New Roman" w:cs="Times New Roman"/>
        </w:rPr>
        <w:t xml:space="preserve"> и извършен разход за СМР могат да бъдат:</w:t>
      </w:r>
    </w:p>
    <w:p w14:paraId="40C465FA" w14:textId="77777777" w:rsidR="000E1574" w:rsidRPr="00814DD3" w:rsidRDefault="000E1574" w:rsidP="00083C32">
      <w:pPr>
        <w:pStyle w:val="ListParagraph"/>
        <w:numPr>
          <w:ilvl w:val="0"/>
          <w:numId w:val="7"/>
        </w:numPr>
        <w:ind w:left="0" w:firstLine="0"/>
        <w:jc w:val="both"/>
        <w:rPr>
          <w:rFonts w:ascii="Times New Roman" w:hAnsi="Times New Roman" w:cs="Times New Roman"/>
        </w:rPr>
      </w:pPr>
      <w:r w:rsidRPr="00814DD3">
        <w:rPr>
          <w:rFonts w:ascii="Times New Roman" w:hAnsi="Times New Roman" w:cs="Times New Roman"/>
        </w:rPr>
        <w:t>КСС на изпълнител (ценова оферта), Заменители таблици, Протоколи за приемане на извършени СМР (приложение III.15) - и в „xls“ формат;</w:t>
      </w:r>
    </w:p>
    <w:p w14:paraId="4989009C" w14:textId="77777777" w:rsidR="000E1574" w:rsidRPr="00814DD3" w:rsidRDefault="000E1574" w:rsidP="00083C32">
      <w:pPr>
        <w:pStyle w:val="ListParagraph"/>
        <w:numPr>
          <w:ilvl w:val="0"/>
          <w:numId w:val="7"/>
        </w:numPr>
        <w:ind w:left="0" w:firstLine="0"/>
        <w:jc w:val="both"/>
        <w:rPr>
          <w:rFonts w:ascii="Times New Roman" w:hAnsi="Times New Roman" w:cs="Times New Roman"/>
        </w:rPr>
      </w:pPr>
      <w:r w:rsidRPr="00814DD3">
        <w:rPr>
          <w:rFonts w:ascii="Times New Roman" w:hAnsi="Times New Roman" w:cs="Times New Roman"/>
        </w:rPr>
        <w:t>Разрешение за строеж, Удостоверения за въвеждане в експлоатация/Разрешения за ползване;</w:t>
      </w:r>
    </w:p>
    <w:p w14:paraId="27E943E1" w14:textId="77777777" w:rsidR="000E1574" w:rsidRPr="00814DD3" w:rsidRDefault="000E1574" w:rsidP="00083C32">
      <w:pPr>
        <w:pStyle w:val="ListParagraph"/>
        <w:numPr>
          <w:ilvl w:val="0"/>
          <w:numId w:val="7"/>
        </w:numPr>
        <w:ind w:left="0" w:firstLine="0"/>
        <w:jc w:val="both"/>
        <w:rPr>
          <w:rFonts w:ascii="Times New Roman" w:hAnsi="Times New Roman" w:cs="Times New Roman"/>
        </w:rPr>
      </w:pPr>
      <w:r w:rsidRPr="00814DD3">
        <w:rPr>
          <w:rFonts w:ascii="Times New Roman" w:hAnsi="Times New Roman" w:cs="Times New Roman"/>
        </w:rPr>
        <w:t>Пълна строителна документация съгласно Наредба № 3/2003 г. за съставяне на актове и протоколи по време на строителството – актове и протоколи, дневници, декларации за съответствие на вложените материали и сертификати и др.;</w:t>
      </w:r>
    </w:p>
    <w:p w14:paraId="3ADDD519" w14:textId="77777777" w:rsidR="000E1574" w:rsidRPr="00814DD3" w:rsidRDefault="000E1574" w:rsidP="00083C32">
      <w:pPr>
        <w:pStyle w:val="ListParagraph"/>
        <w:numPr>
          <w:ilvl w:val="0"/>
          <w:numId w:val="7"/>
        </w:numPr>
        <w:ind w:left="0" w:firstLine="0"/>
        <w:jc w:val="both"/>
        <w:rPr>
          <w:rFonts w:ascii="Times New Roman" w:hAnsi="Times New Roman" w:cs="Times New Roman"/>
        </w:rPr>
      </w:pPr>
      <w:r w:rsidRPr="00814DD3">
        <w:rPr>
          <w:rFonts w:ascii="Times New Roman" w:hAnsi="Times New Roman" w:cs="Times New Roman"/>
        </w:rPr>
        <w:t>Снимков материал на обектите на интервенция по проекта (показващ състоянието на обекта преди, по време и след изпълнение на СМР).</w:t>
      </w:r>
    </w:p>
    <w:p w14:paraId="6B44E90F" w14:textId="77777777" w:rsidR="000E1574" w:rsidRPr="00814DD3" w:rsidRDefault="000E1574" w:rsidP="00083C32">
      <w:pPr>
        <w:pStyle w:val="ListParagraph"/>
        <w:numPr>
          <w:ilvl w:val="0"/>
          <w:numId w:val="7"/>
        </w:numPr>
        <w:ind w:left="0" w:firstLine="0"/>
        <w:jc w:val="both"/>
        <w:rPr>
          <w:rFonts w:ascii="Times New Roman" w:hAnsi="Times New Roman" w:cs="Times New Roman"/>
        </w:rPr>
      </w:pPr>
      <w:r w:rsidRPr="00814DD3">
        <w:rPr>
          <w:rFonts w:ascii="Times New Roman" w:hAnsi="Times New Roman" w:cs="Times New Roman"/>
        </w:rPr>
        <w:t>Разходооправдателни документи – фактура, платежно нареждане, банково извлечение и извлечение от счетоводната система, доказващо осчетоводяването на отчетения разход.</w:t>
      </w:r>
    </w:p>
    <w:p w14:paraId="4DADE181" w14:textId="77777777" w:rsidR="000E1574" w:rsidRPr="004E34C9" w:rsidRDefault="000E1574" w:rsidP="00083C32">
      <w:pPr>
        <w:pStyle w:val="ListParagraph"/>
        <w:numPr>
          <w:ilvl w:val="0"/>
          <w:numId w:val="22"/>
        </w:numPr>
        <w:ind w:left="0" w:firstLine="0"/>
        <w:jc w:val="both"/>
        <w:rPr>
          <w:rFonts w:ascii="Times New Roman" w:hAnsi="Times New Roman" w:cs="Times New Roman"/>
        </w:rPr>
      </w:pPr>
      <w:r w:rsidRPr="004E34C9">
        <w:rPr>
          <w:rFonts w:ascii="Times New Roman" w:hAnsi="Times New Roman" w:cs="Times New Roman"/>
        </w:rPr>
        <w:t xml:space="preserve">При извършване на документална проверка на депозирано искане за междинно/окончателно плащане на СМР, с което се искат за възстановяване разходи по приключил договор с изпълнител, ПО извършва проверка на дейностите, заложени в съответните договори за обществени поръчки, за съответствие с реално изпълнените, в т. ч. и по отношение на заложените срокове за изпълнение на конкретната дейност по реализация на СМР и доставка на оборудване. </w:t>
      </w:r>
    </w:p>
    <w:p w14:paraId="22B0F1D9" w14:textId="77777777" w:rsidR="000E1574" w:rsidRPr="004E34C9" w:rsidRDefault="000E1574" w:rsidP="00083C32">
      <w:pPr>
        <w:pStyle w:val="ListParagraph"/>
        <w:numPr>
          <w:ilvl w:val="0"/>
          <w:numId w:val="22"/>
        </w:numPr>
        <w:ind w:left="0" w:firstLine="0"/>
        <w:jc w:val="both"/>
        <w:rPr>
          <w:rFonts w:ascii="Times New Roman" w:hAnsi="Times New Roman" w:cs="Times New Roman"/>
        </w:rPr>
      </w:pPr>
      <w:r w:rsidRPr="004E34C9">
        <w:rPr>
          <w:rFonts w:ascii="Times New Roman" w:hAnsi="Times New Roman" w:cs="Times New Roman"/>
        </w:rPr>
        <w:t>Правилата и изискванията за промени в КСС и промяна/замяна на материал и верифициране на разходите за тези промени са регламентирани в Раздел 3.3.9. от Ръководството.</w:t>
      </w:r>
    </w:p>
    <w:p w14:paraId="793ADF74" w14:textId="77777777" w:rsidR="000E1574" w:rsidRPr="004E34C9" w:rsidRDefault="000E1574" w:rsidP="00083C32">
      <w:pPr>
        <w:pStyle w:val="ListParagraph"/>
        <w:numPr>
          <w:ilvl w:val="0"/>
          <w:numId w:val="22"/>
        </w:numPr>
        <w:ind w:left="0" w:firstLine="0"/>
        <w:jc w:val="both"/>
        <w:rPr>
          <w:rFonts w:ascii="Times New Roman" w:hAnsi="Times New Roman" w:cs="Times New Roman"/>
        </w:rPr>
      </w:pPr>
      <w:r w:rsidRPr="004E34C9">
        <w:rPr>
          <w:rFonts w:ascii="Times New Roman" w:hAnsi="Times New Roman" w:cs="Times New Roman"/>
        </w:rPr>
        <w:t>При констатирана забава на изпълнението на договор с изпълнител на ПО се представя детайлна информация за причините, довели до нея и информация дали е начислена неустойка за периода на забавата, съгласно клаузите на договора с изпълнителя. В случай на начислена неустойка, се предоставя и информация относно това дали сумата е внесена по съответната сметка на бенефициента от неизправната страна (изпълнителя по договора). В случаите, когато е начислена неустойка и е получен отказ от изпълнителя, но бенефициентът е подал искова молба в съда за събиране на неустойката, ПО приема, че са предприети съответни и достатъчни корективни мерки. В тези случаи бенефициентът се задължава, след приключване на делото, да представи на ПО информация за решението на съда.</w:t>
      </w:r>
    </w:p>
    <w:p w14:paraId="629B6C3C" w14:textId="77777777" w:rsidR="000E1574" w:rsidRPr="004E34C9" w:rsidRDefault="000E1574" w:rsidP="00083C32">
      <w:pPr>
        <w:pStyle w:val="ListParagraph"/>
        <w:numPr>
          <w:ilvl w:val="0"/>
          <w:numId w:val="22"/>
        </w:numPr>
        <w:ind w:left="0" w:firstLine="0"/>
        <w:jc w:val="both"/>
        <w:rPr>
          <w:rFonts w:ascii="Times New Roman" w:hAnsi="Times New Roman" w:cs="Times New Roman"/>
        </w:rPr>
      </w:pPr>
      <w:r w:rsidRPr="004E34C9">
        <w:rPr>
          <w:rFonts w:ascii="Times New Roman" w:hAnsi="Times New Roman" w:cs="Times New Roman"/>
        </w:rPr>
        <w:t xml:space="preserve">В случаите на предходната точка </w:t>
      </w:r>
      <w:r w:rsidR="000C7EE0">
        <w:rPr>
          <w:rFonts w:ascii="Times New Roman" w:hAnsi="Times New Roman" w:cs="Times New Roman"/>
        </w:rPr>
        <w:t>съответната община, отговорна за контрол на договора с изпълнителя,</w:t>
      </w:r>
      <w:r w:rsidR="000C7EE0" w:rsidRPr="004E34C9">
        <w:rPr>
          <w:rFonts w:ascii="Times New Roman" w:hAnsi="Times New Roman" w:cs="Times New Roman"/>
        </w:rPr>
        <w:t xml:space="preserve"> </w:t>
      </w:r>
      <w:r w:rsidRPr="004E34C9">
        <w:rPr>
          <w:rFonts w:ascii="Times New Roman" w:hAnsi="Times New Roman" w:cs="Times New Roman"/>
        </w:rPr>
        <w:t xml:space="preserve">представя своевременно необходимата информация на </w:t>
      </w:r>
      <w:r w:rsidR="00ED40C7" w:rsidRPr="004E34C9">
        <w:rPr>
          <w:rFonts w:ascii="Times New Roman" w:hAnsi="Times New Roman" w:cs="Times New Roman"/>
        </w:rPr>
        <w:t>Е</w:t>
      </w:r>
      <w:r w:rsidRPr="004E34C9">
        <w:rPr>
          <w:rFonts w:ascii="Times New Roman" w:hAnsi="Times New Roman" w:cs="Times New Roman"/>
        </w:rPr>
        <w:t>УП, което представя информацията на ПО.</w:t>
      </w:r>
    </w:p>
    <w:p w14:paraId="7F9426D0" w14:textId="77777777" w:rsidR="000E1574" w:rsidRPr="00814DD3" w:rsidRDefault="00C0060A" w:rsidP="00083C32">
      <w:pPr>
        <w:jc w:val="both"/>
        <w:rPr>
          <w:rFonts w:ascii="Times New Roman" w:hAnsi="Times New Roman" w:cs="Times New Roman"/>
          <w:b/>
        </w:rPr>
      </w:pPr>
      <w:r w:rsidRPr="00814DD3">
        <w:rPr>
          <w:rFonts w:ascii="Times New Roman" w:hAnsi="Times New Roman" w:cs="Times New Roman"/>
          <w:b/>
        </w:rPr>
        <w:t>РАЗДЕЛ</w:t>
      </w:r>
      <w:r w:rsidR="000E1574" w:rsidRPr="00814DD3">
        <w:rPr>
          <w:rFonts w:ascii="Times New Roman" w:hAnsi="Times New Roman" w:cs="Times New Roman"/>
          <w:b/>
        </w:rPr>
        <w:t xml:space="preserve"> 9. ОТЧИТАНЕ НА РАЗХОДИ ЗА ОДИТ</w:t>
      </w:r>
    </w:p>
    <w:p w14:paraId="71A204C7" w14:textId="77777777" w:rsidR="000E1574" w:rsidRPr="004E34C9" w:rsidRDefault="000E1574" w:rsidP="00083C32">
      <w:pPr>
        <w:pStyle w:val="ListParagraph"/>
        <w:numPr>
          <w:ilvl w:val="0"/>
          <w:numId w:val="23"/>
        </w:numPr>
        <w:ind w:left="0" w:firstLine="0"/>
        <w:jc w:val="both"/>
        <w:rPr>
          <w:rFonts w:ascii="Times New Roman" w:hAnsi="Times New Roman" w:cs="Times New Roman"/>
        </w:rPr>
      </w:pPr>
      <w:r w:rsidRPr="004E34C9">
        <w:rPr>
          <w:rFonts w:ascii="Times New Roman" w:hAnsi="Times New Roman" w:cs="Times New Roman"/>
        </w:rPr>
        <w:t>Документални доказателства за изпълнена услуга одит и извършен разход за одит могат да бъдат:</w:t>
      </w:r>
    </w:p>
    <w:p w14:paraId="6F9E3303" w14:textId="77777777" w:rsidR="000E1574" w:rsidRPr="00814DD3" w:rsidRDefault="000E1574" w:rsidP="0057472D">
      <w:pPr>
        <w:pStyle w:val="ListParagraph"/>
        <w:numPr>
          <w:ilvl w:val="0"/>
          <w:numId w:val="5"/>
        </w:numPr>
        <w:ind w:left="426" w:firstLine="0"/>
        <w:jc w:val="both"/>
        <w:rPr>
          <w:rFonts w:ascii="Times New Roman" w:hAnsi="Times New Roman" w:cs="Times New Roman"/>
        </w:rPr>
      </w:pPr>
      <w:r w:rsidRPr="00814DD3">
        <w:rPr>
          <w:rFonts w:ascii="Times New Roman" w:hAnsi="Times New Roman" w:cs="Times New Roman"/>
        </w:rPr>
        <w:t>Възлагателни писма;</w:t>
      </w:r>
    </w:p>
    <w:p w14:paraId="2317E983" w14:textId="77777777" w:rsidR="000E1574" w:rsidRPr="00814DD3" w:rsidRDefault="000E1574" w:rsidP="0057472D">
      <w:pPr>
        <w:pStyle w:val="ListParagraph"/>
        <w:numPr>
          <w:ilvl w:val="0"/>
          <w:numId w:val="5"/>
        </w:numPr>
        <w:ind w:left="426" w:firstLine="0"/>
        <w:jc w:val="both"/>
        <w:rPr>
          <w:rFonts w:ascii="Times New Roman" w:hAnsi="Times New Roman" w:cs="Times New Roman"/>
        </w:rPr>
      </w:pPr>
      <w:r w:rsidRPr="00814DD3">
        <w:rPr>
          <w:rFonts w:ascii="Times New Roman" w:hAnsi="Times New Roman" w:cs="Times New Roman"/>
        </w:rPr>
        <w:t>Приемо-предавателни протоколи;</w:t>
      </w:r>
    </w:p>
    <w:p w14:paraId="6765FDF6" w14:textId="77777777" w:rsidR="000E1574" w:rsidRPr="00814DD3" w:rsidRDefault="000E1574" w:rsidP="0057472D">
      <w:pPr>
        <w:pStyle w:val="ListParagraph"/>
        <w:numPr>
          <w:ilvl w:val="0"/>
          <w:numId w:val="5"/>
        </w:numPr>
        <w:ind w:left="426" w:firstLine="0"/>
        <w:jc w:val="both"/>
        <w:rPr>
          <w:rFonts w:ascii="Times New Roman" w:hAnsi="Times New Roman" w:cs="Times New Roman"/>
        </w:rPr>
      </w:pPr>
      <w:r w:rsidRPr="00814DD3">
        <w:rPr>
          <w:rFonts w:ascii="Times New Roman" w:hAnsi="Times New Roman" w:cs="Times New Roman"/>
        </w:rPr>
        <w:t>Други отчетни документи за приемане на работата съгласно клаузите в договора с Изпълнител на одита;</w:t>
      </w:r>
    </w:p>
    <w:p w14:paraId="4ECCA91F" w14:textId="77777777" w:rsidR="000E1574" w:rsidRPr="00814DD3" w:rsidRDefault="000E1574" w:rsidP="0057472D">
      <w:pPr>
        <w:pStyle w:val="ListParagraph"/>
        <w:numPr>
          <w:ilvl w:val="0"/>
          <w:numId w:val="5"/>
        </w:numPr>
        <w:ind w:left="426" w:firstLine="0"/>
        <w:jc w:val="both"/>
        <w:rPr>
          <w:rFonts w:ascii="Times New Roman" w:hAnsi="Times New Roman" w:cs="Times New Roman"/>
        </w:rPr>
      </w:pPr>
      <w:r w:rsidRPr="00814DD3">
        <w:rPr>
          <w:rFonts w:ascii="Times New Roman" w:hAnsi="Times New Roman" w:cs="Times New Roman"/>
        </w:rPr>
        <w:lastRenderedPageBreak/>
        <w:t>Доклад (ангажимент за договорени процедури) от сертифициран външен одитор - приложение II.6 Доклад за фактически констатации от Пакета документи към Ръководството;</w:t>
      </w:r>
    </w:p>
    <w:p w14:paraId="1C80F38A" w14:textId="77777777" w:rsidR="000E1574" w:rsidRPr="00814DD3" w:rsidRDefault="000E1574" w:rsidP="0057472D">
      <w:pPr>
        <w:pStyle w:val="ListParagraph"/>
        <w:numPr>
          <w:ilvl w:val="0"/>
          <w:numId w:val="5"/>
        </w:numPr>
        <w:ind w:left="426" w:firstLine="0"/>
        <w:jc w:val="both"/>
        <w:rPr>
          <w:rFonts w:ascii="Times New Roman" w:hAnsi="Times New Roman" w:cs="Times New Roman"/>
        </w:rPr>
      </w:pPr>
      <w:r w:rsidRPr="00814DD3">
        <w:rPr>
          <w:rFonts w:ascii="Times New Roman" w:hAnsi="Times New Roman" w:cs="Times New Roman"/>
        </w:rPr>
        <w:t>Разходооправдателни документи – фактура, платежно нареждане, банково извлечение и извлечение от счетоводната система, доказващо осчетоводяването на отчетения разход.</w:t>
      </w:r>
    </w:p>
    <w:p w14:paraId="1A0BB07B" w14:textId="77777777" w:rsidR="000E1574" w:rsidRPr="00814DD3" w:rsidRDefault="00F965C2" w:rsidP="00083C32">
      <w:pPr>
        <w:jc w:val="both"/>
        <w:rPr>
          <w:rFonts w:ascii="Times New Roman" w:hAnsi="Times New Roman" w:cs="Times New Roman"/>
          <w:b/>
        </w:rPr>
      </w:pPr>
      <w:r w:rsidRPr="00814DD3">
        <w:rPr>
          <w:rFonts w:ascii="Times New Roman" w:hAnsi="Times New Roman" w:cs="Times New Roman"/>
          <w:b/>
        </w:rPr>
        <w:t xml:space="preserve">РАЗДЕЛ </w:t>
      </w:r>
      <w:r w:rsidR="000E1574" w:rsidRPr="00814DD3">
        <w:rPr>
          <w:rFonts w:ascii="Times New Roman" w:hAnsi="Times New Roman" w:cs="Times New Roman"/>
          <w:b/>
        </w:rPr>
        <w:t xml:space="preserve">10. ОТЧИТАНЕ НА РАЗХОДИ ЗА КОМУНИКАЦИЯ И ИНФОРМАЦИЯ </w:t>
      </w:r>
    </w:p>
    <w:p w14:paraId="4D7E0CC4" w14:textId="77777777" w:rsidR="000E1574" w:rsidRPr="004E34C9" w:rsidRDefault="000E1574" w:rsidP="00083C32">
      <w:pPr>
        <w:pStyle w:val="ListParagraph"/>
        <w:numPr>
          <w:ilvl w:val="0"/>
          <w:numId w:val="24"/>
        </w:numPr>
        <w:ind w:left="0" w:firstLine="0"/>
        <w:jc w:val="both"/>
        <w:rPr>
          <w:rFonts w:ascii="Times New Roman" w:hAnsi="Times New Roman" w:cs="Times New Roman"/>
        </w:rPr>
      </w:pPr>
      <w:r w:rsidRPr="004E34C9">
        <w:rPr>
          <w:rFonts w:ascii="Times New Roman" w:hAnsi="Times New Roman" w:cs="Times New Roman"/>
        </w:rPr>
        <w:t>Документални доказателства за изпълнени дейности и извършени разходи за комуникация и информация по проекта могат да бъдат:</w:t>
      </w:r>
    </w:p>
    <w:p w14:paraId="77BC89E0"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Възлагателни писма;</w:t>
      </w:r>
    </w:p>
    <w:p w14:paraId="17024BF1"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Приемо-предавателни протоколи;</w:t>
      </w:r>
    </w:p>
    <w:p w14:paraId="4E280FE0"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За организирани събития /прес-конференции, информационни дни и т.н./ - покани,</w:t>
      </w:r>
      <w:r w:rsidR="00F965C2" w:rsidRPr="00814DD3">
        <w:rPr>
          <w:rFonts w:ascii="Times New Roman" w:hAnsi="Times New Roman" w:cs="Times New Roman"/>
        </w:rPr>
        <w:t xml:space="preserve"> </w:t>
      </w:r>
      <w:r w:rsidRPr="00814DD3">
        <w:rPr>
          <w:rFonts w:ascii="Times New Roman" w:hAnsi="Times New Roman" w:cs="Times New Roman"/>
        </w:rPr>
        <w:t>презентации, присъствени списъци, публикации в пресата и отразяване в медиите, снимки, програма, дневен ред и т.н.</w:t>
      </w:r>
    </w:p>
    <w:p w14:paraId="71F5EE79"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За изготвени печатни информационни/рекламни материали – снимки, например на билборди, табели, б</w:t>
      </w:r>
      <w:r w:rsidR="00F965C2" w:rsidRPr="00814DD3">
        <w:rPr>
          <w:rFonts w:ascii="Times New Roman" w:hAnsi="Times New Roman" w:cs="Times New Roman"/>
        </w:rPr>
        <w:t>а</w:t>
      </w:r>
      <w:r w:rsidRPr="00814DD3">
        <w:rPr>
          <w:rFonts w:ascii="Times New Roman" w:hAnsi="Times New Roman" w:cs="Times New Roman"/>
        </w:rPr>
        <w:t xml:space="preserve">нери, </w:t>
      </w:r>
      <w:r w:rsidR="00907043" w:rsidRPr="00814DD3">
        <w:rPr>
          <w:rFonts w:ascii="Times New Roman" w:hAnsi="Times New Roman" w:cs="Times New Roman"/>
        </w:rPr>
        <w:t>транспаранти</w:t>
      </w:r>
      <w:r w:rsidRPr="00814DD3">
        <w:rPr>
          <w:rFonts w:ascii="Times New Roman" w:hAnsi="Times New Roman" w:cs="Times New Roman"/>
        </w:rPr>
        <w:t>, промо пакети, съдържащи папки, химикали, тефтери и т.н.; сканирани копия на листовки, брошури, флаери и т.н.</w:t>
      </w:r>
    </w:p>
    <w:p w14:paraId="02CA7998"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За изготвени аудио-визуални рекламни продукти - рекламни радио/ТВ клипове,</w:t>
      </w:r>
      <w:r w:rsidR="00F965C2" w:rsidRPr="00814DD3">
        <w:rPr>
          <w:rFonts w:ascii="Times New Roman" w:hAnsi="Times New Roman" w:cs="Times New Roman"/>
        </w:rPr>
        <w:t xml:space="preserve"> </w:t>
      </w:r>
      <w:r w:rsidRPr="00814DD3">
        <w:rPr>
          <w:rFonts w:ascii="Times New Roman" w:hAnsi="Times New Roman" w:cs="Times New Roman"/>
        </w:rPr>
        <w:t>рекламни съобщения, промоционални филми и т.н.: сертификати за излъчени</w:t>
      </w:r>
      <w:r w:rsidR="00F965C2" w:rsidRPr="00814DD3">
        <w:rPr>
          <w:rFonts w:ascii="Times New Roman" w:hAnsi="Times New Roman" w:cs="Times New Roman"/>
        </w:rPr>
        <w:t xml:space="preserve"> </w:t>
      </w:r>
      <w:r w:rsidRPr="00814DD3">
        <w:rPr>
          <w:rFonts w:ascii="Times New Roman" w:hAnsi="Times New Roman" w:cs="Times New Roman"/>
        </w:rPr>
        <w:t>материали от съответната електронна медия, аудио/видео файлове с изготвените продукти.</w:t>
      </w:r>
    </w:p>
    <w:p w14:paraId="2CA76368"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За направени публикации /печатни и електронни/ - копие на публикациите,</w:t>
      </w:r>
      <w:r w:rsidR="00F965C2" w:rsidRPr="00814DD3">
        <w:rPr>
          <w:rFonts w:ascii="Times New Roman" w:hAnsi="Times New Roman" w:cs="Times New Roman"/>
        </w:rPr>
        <w:t xml:space="preserve"> </w:t>
      </w:r>
      <w:r w:rsidRPr="00814DD3">
        <w:rPr>
          <w:rFonts w:ascii="Times New Roman" w:hAnsi="Times New Roman" w:cs="Times New Roman"/>
        </w:rPr>
        <w:t>включително на първите страници на изданията, заглавието на страницата и самата</w:t>
      </w:r>
      <w:r w:rsidR="00F965C2" w:rsidRPr="00814DD3">
        <w:rPr>
          <w:rFonts w:ascii="Times New Roman" w:hAnsi="Times New Roman" w:cs="Times New Roman"/>
        </w:rPr>
        <w:t xml:space="preserve"> </w:t>
      </w:r>
      <w:r w:rsidRPr="00814DD3">
        <w:rPr>
          <w:rFonts w:ascii="Times New Roman" w:hAnsi="Times New Roman" w:cs="Times New Roman"/>
        </w:rPr>
        <w:t>страница, където е разположена публикацията (ако е приложимо); екранни снимки</w:t>
      </w:r>
      <w:r w:rsidR="00F965C2" w:rsidRPr="00814DD3">
        <w:rPr>
          <w:rFonts w:ascii="Times New Roman" w:hAnsi="Times New Roman" w:cs="Times New Roman"/>
        </w:rPr>
        <w:t xml:space="preserve"> </w:t>
      </w:r>
      <w:r w:rsidRPr="00814DD3">
        <w:rPr>
          <w:rFonts w:ascii="Times New Roman" w:hAnsi="Times New Roman" w:cs="Times New Roman"/>
        </w:rPr>
        <w:t>(screen shots) на електронни публикации.</w:t>
      </w:r>
    </w:p>
    <w:p w14:paraId="2C9D668D" w14:textId="77777777" w:rsidR="000E1574" w:rsidRPr="00814DD3" w:rsidRDefault="000E1574" w:rsidP="0057472D">
      <w:pPr>
        <w:pStyle w:val="ListParagraph"/>
        <w:numPr>
          <w:ilvl w:val="0"/>
          <w:numId w:val="6"/>
        </w:numPr>
        <w:ind w:left="426" w:firstLine="0"/>
        <w:jc w:val="both"/>
        <w:rPr>
          <w:rFonts w:ascii="Times New Roman" w:hAnsi="Times New Roman" w:cs="Times New Roman"/>
        </w:rPr>
      </w:pPr>
      <w:r w:rsidRPr="00814DD3">
        <w:rPr>
          <w:rFonts w:ascii="Times New Roman" w:hAnsi="Times New Roman" w:cs="Times New Roman"/>
        </w:rPr>
        <w:t>Разходооправдателни документи – фактура, платежно нареждане, банково извлечение и извлечение от счетоводната система, доказващо осчетоводяването на отчетения разход.</w:t>
      </w:r>
      <w:r w:rsidRPr="00814DD3">
        <w:rPr>
          <w:rFonts w:ascii="Times New Roman" w:hAnsi="Times New Roman" w:cs="Times New Roman"/>
        </w:rPr>
        <w:cr/>
      </w:r>
    </w:p>
    <w:p w14:paraId="2D73EA91" w14:textId="77777777" w:rsidR="000E1574" w:rsidRPr="00814DD3" w:rsidRDefault="008F0729" w:rsidP="00083C32">
      <w:pPr>
        <w:jc w:val="both"/>
        <w:rPr>
          <w:rFonts w:ascii="Times New Roman" w:hAnsi="Times New Roman" w:cs="Times New Roman"/>
          <w:b/>
        </w:rPr>
      </w:pPr>
      <w:r w:rsidRPr="00814DD3">
        <w:rPr>
          <w:rFonts w:ascii="Times New Roman" w:hAnsi="Times New Roman" w:cs="Times New Roman"/>
          <w:b/>
        </w:rPr>
        <w:t>РАЗДЕЛ</w:t>
      </w:r>
      <w:r w:rsidR="000E1574" w:rsidRPr="00814DD3">
        <w:rPr>
          <w:rFonts w:ascii="Times New Roman" w:hAnsi="Times New Roman" w:cs="Times New Roman"/>
          <w:b/>
        </w:rPr>
        <w:t xml:space="preserve"> 11. ИСКАНИЯ ЗА МЕЖДИННИ И ОКОНЧАТЕЛНО ПЛАЩАНИЯ</w:t>
      </w:r>
    </w:p>
    <w:p w14:paraId="52FA911E" w14:textId="77777777" w:rsidR="000E1574" w:rsidRPr="004E34C9" w:rsidRDefault="000E1574" w:rsidP="00083C32">
      <w:pPr>
        <w:pStyle w:val="ListParagraph"/>
        <w:numPr>
          <w:ilvl w:val="0"/>
          <w:numId w:val="25"/>
        </w:numPr>
        <w:ind w:left="0" w:firstLine="0"/>
        <w:jc w:val="both"/>
        <w:rPr>
          <w:rFonts w:ascii="Times New Roman" w:hAnsi="Times New Roman" w:cs="Times New Roman"/>
        </w:rPr>
      </w:pPr>
      <w:r w:rsidRPr="004E34C9">
        <w:rPr>
          <w:rFonts w:ascii="Times New Roman" w:hAnsi="Times New Roman" w:cs="Times New Roman"/>
        </w:rPr>
        <w:t xml:space="preserve">Междинните и окончателното искания за плащане се </w:t>
      </w:r>
      <w:r w:rsidR="0031368D">
        <w:rPr>
          <w:rFonts w:ascii="Times New Roman" w:hAnsi="Times New Roman" w:cs="Times New Roman"/>
        </w:rPr>
        <w:t xml:space="preserve">подготвят и </w:t>
      </w:r>
      <w:r w:rsidRPr="004E34C9">
        <w:rPr>
          <w:rFonts w:ascii="Times New Roman" w:hAnsi="Times New Roman" w:cs="Times New Roman"/>
        </w:rPr>
        <w:t xml:space="preserve">подават в ИСУН 2020 от </w:t>
      </w:r>
      <w:r w:rsidR="004A67AB" w:rsidRPr="004E34C9">
        <w:rPr>
          <w:rFonts w:ascii="Times New Roman" w:hAnsi="Times New Roman" w:cs="Times New Roman"/>
        </w:rPr>
        <w:t>Е</w:t>
      </w:r>
      <w:r w:rsidRPr="004E34C9">
        <w:rPr>
          <w:rFonts w:ascii="Times New Roman" w:hAnsi="Times New Roman" w:cs="Times New Roman"/>
        </w:rPr>
        <w:t>УП.</w:t>
      </w:r>
    </w:p>
    <w:p w14:paraId="719E20EF" w14:textId="77777777" w:rsidR="000E1574" w:rsidRPr="00901CAE" w:rsidRDefault="000E1574" w:rsidP="00083C32">
      <w:pPr>
        <w:pStyle w:val="ListParagraph"/>
        <w:numPr>
          <w:ilvl w:val="0"/>
          <w:numId w:val="25"/>
        </w:numPr>
        <w:ind w:left="0" w:firstLine="0"/>
        <w:jc w:val="both"/>
        <w:rPr>
          <w:rFonts w:ascii="Times New Roman" w:hAnsi="Times New Roman" w:cs="Times New Roman"/>
        </w:rPr>
      </w:pPr>
      <w:r w:rsidRPr="00901CAE">
        <w:rPr>
          <w:rFonts w:ascii="Times New Roman" w:hAnsi="Times New Roman" w:cs="Times New Roman"/>
        </w:rPr>
        <w:t xml:space="preserve">Междинни искания за плащане могат да се подават с отчетен период </w:t>
      </w:r>
      <w:r w:rsidRPr="00901CAE">
        <w:rPr>
          <w:rFonts w:ascii="Times New Roman" w:hAnsi="Times New Roman" w:cs="Times New Roman"/>
          <w:b/>
        </w:rPr>
        <w:t>не по-кратък от три и не по-дълъг от девет месеца</w:t>
      </w:r>
      <w:r w:rsidRPr="00901CAE">
        <w:rPr>
          <w:rFonts w:ascii="Times New Roman" w:hAnsi="Times New Roman" w:cs="Times New Roman"/>
        </w:rPr>
        <w:t>. Всяко искането за плащане трябва да е на основата на действително извършени разходи и следва да бъде придружено от:</w:t>
      </w:r>
    </w:p>
    <w:p w14:paraId="5A626663" w14:textId="77777777" w:rsidR="000E1574" w:rsidRPr="00814DD3" w:rsidRDefault="000E1574" w:rsidP="00083C32">
      <w:pPr>
        <w:pStyle w:val="ListParagraph"/>
        <w:numPr>
          <w:ilvl w:val="0"/>
          <w:numId w:val="9"/>
        </w:numPr>
        <w:ind w:left="0" w:firstLine="0"/>
        <w:jc w:val="both"/>
        <w:rPr>
          <w:rFonts w:ascii="Times New Roman" w:hAnsi="Times New Roman" w:cs="Times New Roman"/>
        </w:rPr>
      </w:pPr>
      <w:r w:rsidRPr="00814DD3">
        <w:rPr>
          <w:rFonts w:ascii="Times New Roman" w:hAnsi="Times New Roman" w:cs="Times New Roman"/>
        </w:rPr>
        <w:t>одитен доклад</w:t>
      </w:r>
    </w:p>
    <w:p w14:paraId="0BFEBDA8" w14:textId="77777777" w:rsidR="000E1574" w:rsidRPr="00814DD3" w:rsidRDefault="000E1574" w:rsidP="00083C32">
      <w:pPr>
        <w:pStyle w:val="ListParagraph"/>
        <w:numPr>
          <w:ilvl w:val="0"/>
          <w:numId w:val="9"/>
        </w:numPr>
        <w:ind w:left="0" w:firstLine="0"/>
        <w:jc w:val="both"/>
        <w:rPr>
          <w:rFonts w:ascii="Times New Roman" w:hAnsi="Times New Roman" w:cs="Times New Roman"/>
        </w:rPr>
      </w:pPr>
      <w:r w:rsidRPr="00814DD3">
        <w:rPr>
          <w:rFonts w:ascii="Times New Roman" w:hAnsi="Times New Roman" w:cs="Times New Roman"/>
        </w:rPr>
        <w:t>технически отчет и финансов отчет</w:t>
      </w:r>
      <w:r w:rsidR="00780CD4" w:rsidRPr="00814DD3">
        <w:rPr>
          <w:rFonts w:ascii="Times New Roman" w:hAnsi="Times New Roman" w:cs="Times New Roman"/>
        </w:rPr>
        <w:t xml:space="preserve"> </w:t>
      </w:r>
      <w:r w:rsidRPr="00814DD3">
        <w:rPr>
          <w:rFonts w:ascii="Times New Roman" w:hAnsi="Times New Roman" w:cs="Times New Roman"/>
        </w:rPr>
        <w:t xml:space="preserve">(със съответните приложения), в които са описани физическия и финансов напредък по проекта. </w:t>
      </w:r>
    </w:p>
    <w:p w14:paraId="46BE99C4" w14:textId="77777777" w:rsidR="000E1574" w:rsidRPr="00814DD3" w:rsidRDefault="000E1574" w:rsidP="00083C32">
      <w:pPr>
        <w:jc w:val="both"/>
        <w:rPr>
          <w:rFonts w:ascii="Times New Roman" w:hAnsi="Times New Roman" w:cs="Times New Roman"/>
        </w:rPr>
      </w:pPr>
      <w:r w:rsidRPr="00814DD3">
        <w:rPr>
          <w:rFonts w:ascii="Times New Roman" w:hAnsi="Times New Roman" w:cs="Times New Roman"/>
        </w:rPr>
        <w:t>ПО верифицира разходи, платени по аванси към изпълнителите по договори в случаите, когато в сключения договор с изпълнител е предвидено авансово плащане и от изпълнителя е предоставен разходооправдателен документ.</w:t>
      </w:r>
    </w:p>
    <w:p w14:paraId="191DD5D6" w14:textId="77777777" w:rsidR="000E1574" w:rsidRPr="00901CAE" w:rsidRDefault="000E1574" w:rsidP="00083C32">
      <w:pPr>
        <w:pStyle w:val="ListParagraph"/>
        <w:numPr>
          <w:ilvl w:val="0"/>
          <w:numId w:val="25"/>
        </w:numPr>
        <w:ind w:left="0" w:firstLine="0"/>
        <w:jc w:val="both"/>
        <w:rPr>
          <w:rFonts w:ascii="Times New Roman" w:hAnsi="Times New Roman" w:cs="Times New Roman"/>
        </w:rPr>
      </w:pPr>
      <w:r w:rsidRPr="00901CAE">
        <w:rPr>
          <w:rFonts w:ascii="Times New Roman" w:hAnsi="Times New Roman" w:cs="Times New Roman"/>
        </w:rPr>
        <w:t xml:space="preserve">Междинните плащания се извършват от ПО в срок до 30 (тридесет) работни дни след датата на представяне на искане за междинно плащане. </w:t>
      </w:r>
    </w:p>
    <w:p w14:paraId="28A14038" w14:textId="77777777" w:rsidR="000E1574" w:rsidRPr="00901CAE" w:rsidRDefault="000E1574" w:rsidP="00083C32">
      <w:pPr>
        <w:pStyle w:val="ListParagraph"/>
        <w:numPr>
          <w:ilvl w:val="0"/>
          <w:numId w:val="25"/>
        </w:numPr>
        <w:ind w:left="0" w:firstLine="0"/>
        <w:jc w:val="both"/>
        <w:rPr>
          <w:rFonts w:ascii="Times New Roman" w:hAnsi="Times New Roman" w:cs="Times New Roman"/>
        </w:rPr>
      </w:pPr>
      <w:r w:rsidRPr="00901CAE">
        <w:rPr>
          <w:rFonts w:ascii="Times New Roman" w:hAnsi="Times New Roman" w:cs="Times New Roman"/>
        </w:rPr>
        <w:t xml:space="preserve">Искането за окончателно плащане е на основата на действително извършени разходи и се подава </w:t>
      </w:r>
      <w:r w:rsidRPr="00901CAE">
        <w:rPr>
          <w:rFonts w:ascii="Times New Roman" w:hAnsi="Times New Roman" w:cs="Times New Roman"/>
          <w:b/>
        </w:rPr>
        <w:t xml:space="preserve">до 45 дни след приключване </w:t>
      </w:r>
      <w:r w:rsidRPr="00901CAE">
        <w:rPr>
          <w:rFonts w:ascii="Times New Roman" w:hAnsi="Times New Roman" w:cs="Times New Roman"/>
        </w:rPr>
        <w:t xml:space="preserve">на дейностите по проекта. Докладът за фактически констатации, придружаващ искането за окончателно плащане, обхваща всички разходи, които не са обхванати от предходни одитни доклади. Окончателното плащане се извършва от ПО в срок </w:t>
      </w:r>
      <w:r w:rsidRPr="00901CAE">
        <w:rPr>
          <w:rFonts w:ascii="Times New Roman" w:hAnsi="Times New Roman" w:cs="Times New Roman"/>
        </w:rPr>
        <w:lastRenderedPageBreak/>
        <w:t>до 60 (шестдесет) работни дни след изчисляване на окончателния баланс по проекта. При окончателно плащане се извършва проверка на процентните ограничения на отделните видове разходи за целия период на изпълнение на проекта, определени в Поканата за кандидатстване.</w:t>
      </w:r>
    </w:p>
    <w:p w14:paraId="4D297724" w14:textId="77777777" w:rsidR="000E1574" w:rsidRPr="00800B42" w:rsidRDefault="000E1574" w:rsidP="00083C32">
      <w:pPr>
        <w:pStyle w:val="ListParagraph"/>
        <w:numPr>
          <w:ilvl w:val="0"/>
          <w:numId w:val="25"/>
        </w:numPr>
        <w:ind w:left="0" w:firstLine="0"/>
        <w:jc w:val="both"/>
        <w:rPr>
          <w:rFonts w:ascii="Times New Roman" w:hAnsi="Times New Roman" w:cs="Times New Roman"/>
        </w:rPr>
      </w:pPr>
      <w:r w:rsidRPr="00800B42">
        <w:rPr>
          <w:rFonts w:ascii="Times New Roman" w:hAnsi="Times New Roman" w:cs="Times New Roman"/>
        </w:rPr>
        <w:t>За всяко искане за междинно плащане преди верификацията ПО осъществява последващ контрол за законосъобразност на възложените дейности чрез обществени поръчки по реда на ЗОП или ПМС 118/2014 по отношение на съответните разходи, за които се иска възстановяване на средства.</w:t>
      </w:r>
    </w:p>
    <w:p w14:paraId="4ACC6EE7" w14:textId="77777777" w:rsidR="000E1574" w:rsidRPr="00800B42" w:rsidRDefault="000E1574" w:rsidP="00083C32">
      <w:pPr>
        <w:pStyle w:val="ListParagraph"/>
        <w:numPr>
          <w:ilvl w:val="0"/>
          <w:numId w:val="25"/>
        </w:numPr>
        <w:ind w:left="0" w:firstLine="0"/>
        <w:jc w:val="both"/>
        <w:rPr>
          <w:rFonts w:ascii="Times New Roman" w:hAnsi="Times New Roman" w:cs="Times New Roman"/>
        </w:rPr>
      </w:pPr>
      <w:r w:rsidRPr="00800B42">
        <w:rPr>
          <w:rFonts w:ascii="Times New Roman" w:hAnsi="Times New Roman" w:cs="Times New Roman"/>
        </w:rPr>
        <w:t xml:space="preserve">ПО не верифицира и не възстановява разходи </w:t>
      </w:r>
      <w:r w:rsidRPr="00800B42">
        <w:rPr>
          <w:rFonts w:ascii="Times New Roman" w:hAnsi="Times New Roman" w:cs="Times New Roman"/>
          <w:b/>
        </w:rPr>
        <w:t>само за организация и управление</w:t>
      </w:r>
      <w:r w:rsidRPr="00800B42">
        <w:rPr>
          <w:rFonts w:ascii="Times New Roman" w:hAnsi="Times New Roman" w:cs="Times New Roman"/>
        </w:rPr>
        <w:t xml:space="preserve">, </w:t>
      </w:r>
      <w:r w:rsidRPr="00800B42">
        <w:rPr>
          <w:rFonts w:ascii="Times New Roman" w:hAnsi="Times New Roman" w:cs="Times New Roman"/>
          <w:b/>
          <w:bCs/>
        </w:rPr>
        <w:t>когато в искането за плащане не са отчетени разходи за дейности, доказващи напредъка по изпълнение на проекта</w:t>
      </w:r>
      <w:r w:rsidRPr="00800B42">
        <w:rPr>
          <w:rFonts w:ascii="Times New Roman" w:hAnsi="Times New Roman" w:cs="Times New Roman"/>
        </w:rPr>
        <w:t>. Разходите за възнаграждения на екипа за управление/изпълнение на проектите следва да се отчитат регулярно и не се допуска еднократно отчитане на всички разходи за човешки ресурси за целия период на проекта при окончателното искане за плащане.</w:t>
      </w:r>
    </w:p>
    <w:p w14:paraId="1FC7710E" w14:textId="77777777" w:rsidR="000E1574" w:rsidRPr="00800B42" w:rsidRDefault="000E1574" w:rsidP="00083C32">
      <w:pPr>
        <w:pStyle w:val="ListParagraph"/>
        <w:numPr>
          <w:ilvl w:val="0"/>
          <w:numId w:val="25"/>
        </w:numPr>
        <w:ind w:left="0" w:firstLine="0"/>
        <w:jc w:val="both"/>
        <w:rPr>
          <w:rFonts w:ascii="Times New Roman" w:hAnsi="Times New Roman" w:cs="Times New Roman"/>
        </w:rPr>
      </w:pPr>
      <w:r w:rsidRPr="00800B42">
        <w:rPr>
          <w:rFonts w:ascii="Times New Roman" w:hAnsi="Times New Roman" w:cs="Times New Roman"/>
        </w:rPr>
        <w:t xml:space="preserve">Началната и крайната дата на пакета отчетни документи (Искане за плащане, Технически отчет, Финансов отчет, в зависимост от вида на искането за плащане) са, както следва: </w:t>
      </w:r>
    </w:p>
    <w:p w14:paraId="4148F775" w14:textId="77777777" w:rsidR="000E1574" w:rsidRPr="00814DD3" w:rsidRDefault="000E1574" w:rsidP="009310AB">
      <w:pPr>
        <w:pStyle w:val="ListParagraph"/>
        <w:numPr>
          <w:ilvl w:val="0"/>
          <w:numId w:val="10"/>
        </w:numPr>
        <w:ind w:left="284" w:firstLine="0"/>
        <w:jc w:val="both"/>
        <w:rPr>
          <w:rFonts w:ascii="Times New Roman" w:hAnsi="Times New Roman" w:cs="Times New Roman"/>
        </w:rPr>
      </w:pPr>
      <w:r w:rsidRPr="00814DD3">
        <w:rPr>
          <w:rFonts w:ascii="Times New Roman" w:hAnsi="Times New Roman" w:cs="Times New Roman"/>
        </w:rPr>
        <w:t>При искане за междинно плащане: При първо искане за междинно плащане - датата на стартиране на договора за предоставяне на БФП и съответно датата на подаване на искането за междинно плащане; При второ и следващо искане за междинно плащане – датата, следваща датата на подаване на предходното междинно искане за плащане и съответно датата на подаване на конкретното искане за междинно плащане;</w:t>
      </w:r>
    </w:p>
    <w:p w14:paraId="274A2763" w14:textId="77777777" w:rsidR="000E1574" w:rsidRPr="00814DD3" w:rsidRDefault="000E1574" w:rsidP="009310AB">
      <w:pPr>
        <w:pStyle w:val="ListParagraph"/>
        <w:numPr>
          <w:ilvl w:val="0"/>
          <w:numId w:val="10"/>
        </w:numPr>
        <w:ind w:left="284" w:firstLine="0"/>
        <w:jc w:val="both"/>
        <w:rPr>
          <w:rFonts w:ascii="Times New Roman" w:hAnsi="Times New Roman" w:cs="Times New Roman"/>
        </w:rPr>
      </w:pPr>
      <w:r w:rsidRPr="00814DD3">
        <w:rPr>
          <w:rFonts w:ascii="Times New Roman" w:hAnsi="Times New Roman" w:cs="Times New Roman"/>
        </w:rPr>
        <w:t xml:space="preserve"> При окончателно искане за плащане - датата на стартиране на договора за предоставяне на БФП и съответно датата на подаване на искането за окончателно плащане.</w:t>
      </w:r>
    </w:p>
    <w:p w14:paraId="62D5B94F" w14:textId="77777777" w:rsidR="000E1574" w:rsidRPr="00800B42" w:rsidRDefault="000E1574" w:rsidP="00083C32">
      <w:pPr>
        <w:pStyle w:val="ListParagraph"/>
        <w:numPr>
          <w:ilvl w:val="0"/>
          <w:numId w:val="26"/>
        </w:numPr>
        <w:ind w:left="0" w:firstLine="0"/>
        <w:jc w:val="both"/>
        <w:rPr>
          <w:rFonts w:ascii="Times New Roman" w:hAnsi="Times New Roman" w:cs="Times New Roman"/>
        </w:rPr>
      </w:pPr>
      <w:r w:rsidRPr="00800B42">
        <w:rPr>
          <w:rFonts w:ascii="Times New Roman" w:hAnsi="Times New Roman" w:cs="Times New Roman"/>
        </w:rPr>
        <w:t>При подаване на искане за междинно/окончателно плащане  в ИСУН 2020 се избира типа на пакета отчетни документи „Искане за плащане, технически отчет, финансов отчет“.</w:t>
      </w:r>
    </w:p>
    <w:p w14:paraId="3C32FC51" w14:textId="77777777" w:rsidR="00800B42" w:rsidRDefault="000E1574" w:rsidP="00083C32">
      <w:pPr>
        <w:pStyle w:val="ListParagraph"/>
        <w:numPr>
          <w:ilvl w:val="0"/>
          <w:numId w:val="26"/>
        </w:numPr>
        <w:ind w:left="0" w:firstLine="0"/>
        <w:jc w:val="both"/>
        <w:rPr>
          <w:rFonts w:ascii="Times New Roman" w:hAnsi="Times New Roman" w:cs="Times New Roman"/>
        </w:rPr>
      </w:pPr>
      <w:r w:rsidRPr="00800B42">
        <w:rPr>
          <w:rFonts w:ascii="Times New Roman" w:hAnsi="Times New Roman" w:cs="Times New Roman"/>
        </w:rPr>
        <w:t>ПО превежда исканата сума до размера на одобрените съгласно Договора допустими разходи, приспадайки договорения размер на осигурения от Бенефициента собствен принос (ако е приложимо).</w:t>
      </w:r>
    </w:p>
    <w:p w14:paraId="0B06897E" w14:textId="77777777" w:rsidR="000E1574" w:rsidRPr="0031368D" w:rsidRDefault="000E1574" w:rsidP="00083C32">
      <w:pPr>
        <w:pStyle w:val="ListParagraph"/>
        <w:numPr>
          <w:ilvl w:val="0"/>
          <w:numId w:val="26"/>
        </w:numPr>
        <w:ind w:left="0" w:firstLine="0"/>
        <w:jc w:val="both"/>
        <w:rPr>
          <w:rFonts w:ascii="Times New Roman" w:hAnsi="Times New Roman" w:cs="Times New Roman"/>
        </w:rPr>
      </w:pPr>
      <w:r w:rsidRPr="00800B42">
        <w:rPr>
          <w:rFonts w:ascii="Times New Roman" w:hAnsi="Times New Roman" w:cs="Times New Roman"/>
        </w:rPr>
        <w:t xml:space="preserve">При неправомерно изплатени средства, вследствие на технически грешки, </w:t>
      </w:r>
      <w:r w:rsidR="00780CD4" w:rsidRPr="00800B42">
        <w:rPr>
          <w:rFonts w:ascii="Times New Roman" w:hAnsi="Times New Roman" w:cs="Times New Roman"/>
        </w:rPr>
        <w:t>Е</w:t>
      </w:r>
      <w:r w:rsidRPr="00800B42">
        <w:rPr>
          <w:rFonts w:ascii="Times New Roman" w:hAnsi="Times New Roman" w:cs="Times New Roman"/>
        </w:rPr>
        <w:t xml:space="preserve">УП предприема незабавно необходимите действия по възстановяването на неправомерно получената сума. Подлежащите на възстановяване средства могат да бъдат приспаднати от всяко следващо искане за плащане. В </w:t>
      </w:r>
      <w:r w:rsidRPr="0031368D">
        <w:rPr>
          <w:rFonts w:ascii="Times New Roman" w:hAnsi="Times New Roman" w:cs="Times New Roman"/>
        </w:rPr>
        <w:t>случай</w:t>
      </w:r>
      <w:r w:rsidRPr="00402E84">
        <w:rPr>
          <w:rFonts w:ascii="Times New Roman" w:hAnsi="Times New Roman" w:cs="Times New Roman"/>
        </w:rPr>
        <w:t xml:space="preserve">, че техническата грешка е допусната от </w:t>
      </w:r>
      <w:r w:rsidR="001424D1" w:rsidRPr="00402E84">
        <w:rPr>
          <w:rFonts w:ascii="Times New Roman" w:hAnsi="Times New Roman" w:cs="Times New Roman"/>
        </w:rPr>
        <w:t xml:space="preserve">страна </w:t>
      </w:r>
      <w:r w:rsidR="00BA50C3" w:rsidRPr="00402E84">
        <w:rPr>
          <w:rFonts w:ascii="Times New Roman" w:hAnsi="Times New Roman" w:cs="Times New Roman"/>
        </w:rPr>
        <w:t>на партньорите</w:t>
      </w:r>
      <w:r w:rsidRPr="00402E84">
        <w:rPr>
          <w:rFonts w:ascii="Times New Roman" w:hAnsi="Times New Roman" w:cs="Times New Roman"/>
        </w:rPr>
        <w:t xml:space="preserve">, </w:t>
      </w:r>
      <w:r w:rsidR="001424D1" w:rsidRPr="00402E84">
        <w:rPr>
          <w:rFonts w:ascii="Times New Roman" w:hAnsi="Times New Roman" w:cs="Times New Roman"/>
        </w:rPr>
        <w:t>то той</w:t>
      </w:r>
      <w:r w:rsidR="001424D1" w:rsidRPr="0031368D">
        <w:rPr>
          <w:rFonts w:ascii="Times New Roman" w:hAnsi="Times New Roman" w:cs="Times New Roman"/>
        </w:rPr>
        <w:t xml:space="preserve"> </w:t>
      </w:r>
      <w:r w:rsidRPr="0031368D">
        <w:rPr>
          <w:rFonts w:ascii="Times New Roman" w:hAnsi="Times New Roman" w:cs="Times New Roman"/>
        </w:rPr>
        <w:t xml:space="preserve">незабавно подава необходимата информация за техническата грешка до </w:t>
      </w:r>
      <w:r w:rsidR="00440EDD" w:rsidRPr="0031368D">
        <w:rPr>
          <w:rFonts w:ascii="Times New Roman" w:hAnsi="Times New Roman" w:cs="Times New Roman"/>
        </w:rPr>
        <w:t>Е</w:t>
      </w:r>
      <w:r w:rsidRPr="0031368D">
        <w:rPr>
          <w:rFonts w:ascii="Times New Roman" w:hAnsi="Times New Roman" w:cs="Times New Roman"/>
        </w:rPr>
        <w:t>УП.</w:t>
      </w:r>
    </w:p>
    <w:p w14:paraId="14D566FD" w14:textId="77777777" w:rsidR="000E1574" w:rsidRPr="00814DD3" w:rsidRDefault="000E1574" w:rsidP="00083C32">
      <w:pPr>
        <w:pStyle w:val="ListParagraph"/>
        <w:numPr>
          <w:ilvl w:val="0"/>
          <w:numId w:val="26"/>
        </w:numPr>
        <w:ind w:left="0" w:firstLine="0"/>
        <w:jc w:val="both"/>
        <w:rPr>
          <w:rFonts w:ascii="Times New Roman" w:hAnsi="Times New Roman" w:cs="Times New Roman"/>
        </w:rPr>
      </w:pPr>
      <w:r w:rsidRPr="0031368D">
        <w:rPr>
          <w:rFonts w:ascii="Times New Roman" w:hAnsi="Times New Roman" w:cs="Times New Roman"/>
        </w:rPr>
        <w:t>В случай на искане за промени</w:t>
      </w:r>
      <w:r w:rsidRPr="00814DD3">
        <w:rPr>
          <w:rFonts w:ascii="Times New Roman" w:hAnsi="Times New Roman" w:cs="Times New Roman"/>
        </w:rPr>
        <w:t xml:space="preserve"> в ДБФП,  разходи свързани с тези промени  могат да бъдат процедирани за верифициране едва след като изменението на ДБФП е подписано от всяка от страните по него. Разходи за нов член на екипа по проекта се считат за допустими от датата на одобрението от страна на ПО. В случай, че при проверка на документацията към искането за окончателно плащане ПО установи извършване на дейности и/или плащания, осъществени след датата на приключване на проекта, то разходите за тези дейности няма да бъдат верифицирани и ще останат за сметка на бенефициента.</w:t>
      </w:r>
    </w:p>
    <w:p w14:paraId="59DCC4EF" w14:textId="77777777" w:rsidR="000E1574" w:rsidRPr="00814DD3" w:rsidRDefault="000E1574" w:rsidP="00083C32">
      <w:pPr>
        <w:pStyle w:val="ListParagraph"/>
        <w:numPr>
          <w:ilvl w:val="0"/>
          <w:numId w:val="26"/>
        </w:numPr>
        <w:ind w:left="0" w:firstLine="0"/>
        <w:jc w:val="both"/>
        <w:rPr>
          <w:rFonts w:ascii="Times New Roman" w:hAnsi="Times New Roman" w:cs="Times New Roman"/>
        </w:rPr>
      </w:pPr>
      <w:r w:rsidRPr="00814DD3">
        <w:rPr>
          <w:rFonts w:ascii="Times New Roman" w:hAnsi="Times New Roman" w:cs="Times New Roman"/>
        </w:rPr>
        <w:t xml:space="preserve">ПО определя срок от минимум 5 дни за представяне на допълнително изискани и коригирани документи и разясненията от страна на бенефициента, във връзка с искания за плащания. В случай, че бенефициентът не представи в срок и без уважителна причина посочените документи и разяснения, съответният разход </w:t>
      </w:r>
      <w:r w:rsidRPr="00814DD3">
        <w:rPr>
          <w:rFonts w:ascii="Times New Roman" w:hAnsi="Times New Roman" w:cs="Times New Roman"/>
          <w:b/>
        </w:rPr>
        <w:t xml:space="preserve">не се верифицира. </w:t>
      </w:r>
      <w:r w:rsidRPr="00814DD3">
        <w:rPr>
          <w:rFonts w:ascii="Times New Roman" w:hAnsi="Times New Roman" w:cs="Times New Roman"/>
        </w:rPr>
        <w:t xml:space="preserve">В тази връзка </w:t>
      </w:r>
      <w:r w:rsidR="00F965C2" w:rsidRPr="00814DD3">
        <w:rPr>
          <w:rFonts w:ascii="Times New Roman" w:hAnsi="Times New Roman" w:cs="Times New Roman"/>
        </w:rPr>
        <w:t>Е</w:t>
      </w:r>
      <w:r w:rsidRPr="00814DD3">
        <w:rPr>
          <w:rFonts w:ascii="Times New Roman" w:hAnsi="Times New Roman" w:cs="Times New Roman"/>
        </w:rPr>
        <w:t>УП изисква от съответн</w:t>
      </w:r>
      <w:r w:rsidR="00F965C2" w:rsidRPr="00814DD3">
        <w:rPr>
          <w:rFonts w:ascii="Times New Roman" w:hAnsi="Times New Roman" w:cs="Times New Roman"/>
        </w:rPr>
        <w:t xml:space="preserve">ия партньор </w:t>
      </w:r>
      <w:r w:rsidRPr="00814DD3">
        <w:rPr>
          <w:rFonts w:ascii="Times New Roman" w:hAnsi="Times New Roman" w:cs="Times New Roman"/>
        </w:rPr>
        <w:t>коригирани документи, информация и разяснения, като поставя срок, в зависимост от срока, поставен от ПО.</w:t>
      </w:r>
    </w:p>
    <w:p w14:paraId="057BFA8A" w14:textId="77777777" w:rsidR="000E1574" w:rsidRPr="00814DD3" w:rsidRDefault="00F36533" w:rsidP="00083C32">
      <w:pPr>
        <w:jc w:val="both"/>
        <w:rPr>
          <w:rFonts w:ascii="Times New Roman" w:hAnsi="Times New Roman" w:cs="Times New Roman"/>
          <w:b/>
        </w:rPr>
      </w:pPr>
      <w:r w:rsidRPr="00814DD3">
        <w:rPr>
          <w:rFonts w:ascii="Times New Roman" w:hAnsi="Times New Roman" w:cs="Times New Roman"/>
          <w:b/>
        </w:rPr>
        <w:t xml:space="preserve">РАЗДЕЛ </w:t>
      </w:r>
      <w:r w:rsidR="000E1574" w:rsidRPr="00814DD3">
        <w:rPr>
          <w:rFonts w:ascii="Times New Roman" w:hAnsi="Times New Roman" w:cs="Times New Roman"/>
          <w:b/>
        </w:rPr>
        <w:t>12.ОТЧЕТИ ЗА НАПРЕДЪКА ПО ПРОЕКТА</w:t>
      </w:r>
    </w:p>
    <w:p w14:paraId="00474153" w14:textId="77777777" w:rsidR="000E1574" w:rsidRPr="00800B42" w:rsidRDefault="00F36533" w:rsidP="00083C32">
      <w:pPr>
        <w:pStyle w:val="ListParagraph"/>
        <w:numPr>
          <w:ilvl w:val="0"/>
          <w:numId w:val="27"/>
        </w:numPr>
        <w:ind w:left="0" w:firstLine="0"/>
        <w:jc w:val="both"/>
        <w:rPr>
          <w:rFonts w:ascii="Times New Roman" w:hAnsi="Times New Roman" w:cs="Times New Roman"/>
        </w:rPr>
      </w:pPr>
      <w:r w:rsidRPr="00800B42">
        <w:rPr>
          <w:rFonts w:ascii="Times New Roman" w:hAnsi="Times New Roman" w:cs="Times New Roman"/>
        </w:rPr>
        <w:t>Е</w:t>
      </w:r>
      <w:r w:rsidR="000E1574" w:rsidRPr="00800B42">
        <w:rPr>
          <w:rFonts w:ascii="Times New Roman" w:hAnsi="Times New Roman" w:cs="Times New Roman"/>
        </w:rPr>
        <w:t>УП изготвя и представя на ПО чрез ИСУН 2020:</w:t>
      </w:r>
    </w:p>
    <w:p w14:paraId="48A1C1AD" w14:textId="77777777" w:rsidR="000E1574" w:rsidRPr="00814DD3" w:rsidRDefault="000E1574" w:rsidP="009310AB">
      <w:pPr>
        <w:pStyle w:val="ListParagraph"/>
        <w:numPr>
          <w:ilvl w:val="0"/>
          <w:numId w:val="11"/>
        </w:numPr>
        <w:ind w:left="426" w:firstLine="0"/>
        <w:jc w:val="both"/>
        <w:rPr>
          <w:rFonts w:ascii="Times New Roman" w:hAnsi="Times New Roman" w:cs="Times New Roman"/>
        </w:rPr>
      </w:pPr>
      <w:r w:rsidRPr="00814DD3">
        <w:rPr>
          <w:rFonts w:ascii="Times New Roman" w:hAnsi="Times New Roman" w:cs="Times New Roman"/>
        </w:rPr>
        <w:lastRenderedPageBreak/>
        <w:t>ежемесечни отчетни форми за напредъка по проекта.</w:t>
      </w:r>
    </w:p>
    <w:p w14:paraId="008FF05B" w14:textId="77777777" w:rsidR="000E1574" w:rsidRPr="00814DD3" w:rsidRDefault="000E1574" w:rsidP="009310AB">
      <w:pPr>
        <w:pStyle w:val="ListParagraph"/>
        <w:numPr>
          <w:ilvl w:val="0"/>
          <w:numId w:val="11"/>
        </w:numPr>
        <w:ind w:left="426" w:firstLine="0"/>
        <w:jc w:val="both"/>
        <w:rPr>
          <w:rFonts w:ascii="Times New Roman" w:hAnsi="Times New Roman" w:cs="Times New Roman"/>
        </w:rPr>
      </w:pPr>
      <w:r w:rsidRPr="00814DD3">
        <w:rPr>
          <w:rFonts w:ascii="Times New Roman" w:hAnsi="Times New Roman" w:cs="Times New Roman"/>
        </w:rPr>
        <w:t xml:space="preserve">шестмесечни технически и финансови отчети за напредъка по проекта </w:t>
      </w:r>
    </w:p>
    <w:p w14:paraId="2D048124" w14:textId="77777777" w:rsidR="000E1574" w:rsidRPr="00814DD3" w:rsidRDefault="000E1574" w:rsidP="009310AB">
      <w:pPr>
        <w:pStyle w:val="ListParagraph"/>
        <w:numPr>
          <w:ilvl w:val="0"/>
          <w:numId w:val="11"/>
        </w:numPr>
        <w:ind w:left="426" w:firstLine="0"/>
        <w:jc w:val="both"/>
        <w:rPr>
          <w:rFonts w:ascii="Times New Roman" w:hAnsi="Times New Roman" w:cs="Times New Roman"/>
        </w:rPr>
      </w:pPr>
      <w:r w:rsidRPr="00814DD3">
        <w:rPr>
          <w:rFonts w:ascii="Times New Roman" w:hAnsi="Times New Roman" w:cs="Times New Roman"/>
        </w:rPr>
        <w:t>годишни технически отчети за напредъка по проекта.</w:t>
      </w:r>
    </w:p>
    <w:p w14:paraId="20DB10C2" w14:textId="77777777" w:rsidR="000E1574" w:rsidRPr="00814DD3" w:rsidRDefault="000E1574" w:rsidP="009310AB">
      <w:pPr>
        <w:pStyle w:val="ListParagraph"/>
        <w:numPr>
          <w:ilvl w:val="0"/>
          <w:numId w:val="11"/>
        </w:numPr>
        <w:ind w:left="426" w:firstLine="0"/>
        <w:jc w:val="both"/>
        <w:rPr>
          <w:rFonts w:ascii="Times New Roman" w:hAnsi="Times New Roman" w:cs="Times New Roman"/>
        </w:rPr>
      </w:pPr>
      <w:r w:rsidRPr="00814DD3">
        <w:rPr>
          <w:rFonts w:ascii="Times New Roman" w:hAnsi="Times New Roman" w:cs="Times New Roman"/>
        </w:rPr>
        <w:t>междинни технически и финансови отчети, придружаващи искане за плащане</w:t>
      </w:r>
    </w:p>
    <w:p w14:paraId="0F1E96D1" w14:textId="77777777" w:rsidR="000E1574" w:rsidRPr="00814DD3" w:rsidRDefault="000E1574" w:rsidP="009310AB">
      <w:pPr>
        <w:pStyle w:val="ListParagraph"/>
        <w:numPr>
          <w:ilvl w:val="0"/>
          <w:numId w:val="11"/>
        </w:numPr>
        <w:ind w:left="426" w:firstLine="0"/>
        <w:jc w:val="both"/>
        <w:rPr>
          <w:rFonts w:ascii="Times New Roman" w:hAnsi="Times New Roman" w:cs="Times New Roman"/>
        </w:rPr>
      </w:pPr>
      <w:r w:rsidRPr="00814DD3">
        <w:rPr>
          <w:rFonts w:ascii="Times New Roman" w:hAnsi="Times New Roman" w:cs="Times New Roman"/>
        </w:rPr>
        <w:t>окончателен технически и финансов отчет.</w:t>
      </w:r>
    </w:p>
    <w:p w14:paraId="238C91D4" w14:textId="77777777" w:rsidR="000E1574" w:rsidRPr="00800B42" w:rsidRDefault="000E1574" w:rsidP="009310AB">
      <w:pPr>
        <w:pStyle w:val="ListParagraph"/>
        <w:numPr>
          <w:ilvl w:val="0"/>
          <w:numId w:val="27"/>
        </w:numPr>
        <w:ind w:left="0" w:firstLine="0"/>
        <w:jc w:val="both"/>
        <w:rPr>
          <w:rFonts w:ascii="Times New Roman" w:hAnsi="Times New Roman" w:cs="Times New Roman"/>
        </w:rPr>
      </w:pPr>
      <w:r w:rsidRPr="00800B42">
        <w:rPr>
          <w:rFonts w:ascii="Times New Roman" w:hAnsi="Times New Roman" w:cs="Times New Roman"/>
        </w:rPr>
        <w:t>Ежемесечните отчети и окончателният отчет по проекта се попълва и на български, и на английски език.</w:t>
      </w:r>
    </w:p>
    <w:p w14:paraId="62C32F31" w14:textId="77777777" w:rsidR="00800B42" w:rsidRDefault="00544933" w:rsidP="00083C32">
      <w:pPr>
        <w:pStyle w:val="ListParagraph"/>
        <w:numPr>
          <w:ilvl w:val="0"/>
          <w:numId w:val="27"/>
        </w:numPr>
        <w:ind w:left="0" w:firstLine="0"/>
        <w:jc w:val="both"/>
        <w:rPr>
          <w:rFonts w:ascii="Times New Roman" w:hAnsi="Times New Roman" w:cs="Times New Roman"/>
        </w:rPr>
      </w:pPr>
      <w:r w:rsidRPr="00800B42">
        <w:rPr>
          <w:rFonts w:ascii="Times New Roman" w:hAnsi="Times New Roman" w:cs="Times New Roman"/>
        </w:rPr>
        <w:t>Е</w:t>
      </w:r>
      <w:r w:rsidR="000E1574" w:rsidRPr="00800B42">
        <w:rPr>
          <w:rFonts w:ascii="Times New Roman" w:hAnsi="Times New Roman" w:cs="Times New Roman"/>
        </w:rPr>
        <w:t xml:space="preserve">УП представя техническите и финансовите отчети и приложенията към </w:t>
      </w:r>
      <w:r w:rsidRPr="00800B42">
        <w:rPr>
          <w:rFonts w:ascii="Times New Roman" w:hAnsi="Times New Roman" w:cs="Times New Roman"/>
        </w:rPr>
        <w:t xml:space="preserve">тях </w:t>
      </w:r>
      <w:r w:rsidR="000E1574" w:rsidRPr="00800B42">
        <w:rPr>
          <w:rFonts w:ascii="Times New Roman" w:hAnsi="Times New Roman" w:cs="Times New Roman"/>
        </w:rPr>
        <w:t>в съответствие с изискванията, формата, сроковете, придружаващите документи и др., регламентирани в Раздел 3.4. и Раздел 4 на Ръководството.</w:t>
      </w:r>
    </w:p>
    <w:p w14:paraId="74F663B2" w14:textId="77777777" w:rsidR="000E1574" w:rsidRPr="00800B42" w:rsidRDefault="000E1574" w:rsidP="00083C32">
      <w:pPr>
        <w:pStyle w:val="ListParagraph"/>
        <w:numPr>
          <w:ilvl w:val="0"/>
          <w:numId w:val="27"/>
        </w:numPr>
        <w:ind w:left="0" w:firstLine="0"/>
        <w:jc w:val="both"/>
        <w:rPr>
          <w:rFonts w:ascii="Times New Roman" w:hAnsi="Times New Roman" w:cs="Times New Roman"/>
        </w:rPr>
      </w:pPr>
      <w:r w:rsidRPr="00800B42">
        <w:rPr>
          <w:rFonts w:ascii="Times New Roman" w:hAnsi="Times New Roman" w:cs="Times New Roman"/>
        </w:rPr>
        <w:t xml:space="preserve">За изготвяне на отчетите </w:t>
      </w:r>
      <w:r w:rsidR="00544933" w:rsidRPr="00800B42">
        <w:rPr>
          <w:rFonts w:ascii="Times New Roman" w:hAnsi="Times New Roman" w:cs="Times New Roman"/>
        </w:rPr>
        <w:t>партньорите</w:t>
      </w:r>
      <w:r w:rsidRPr="00800B42">
        <w:rPr>
          <w:rFonts w:ascii="Times New Roman" w:hAnsi="Times New Roman" w:cs="Times New Roman"/>
        </w:rPr>
        <w:t xml:space="preserve"> представят на </w:t>
      </w:r>
      <w:r w:rsidR="00544933" w:rsidRPr="00800B42">
        <w:rPr>
          <w:rFonts w:ascii="Times New Roman" w:hAnsi="Times New Roman" w:cs="Times New Roman"/>
        </w:rPr>
        <w:t>Е</w:t>
      </w:r>
      <w:r w:rsidRPr="00800B42">
        <w:rPr>
          <w:rFonts w:ascii="Times New Roman" w:hAnsi="Times New Roman" w:cs="Times New Roman"/>
        </w:rPr>
        <w:t xml:space="preserve">УП  необходимата информация и документи в съответствие с изискванията на Раздел 3.4. и Раздел 4. на Ръководството. </w:t>
      </w:r>
    </w:p>
    <w:p w14:paraId="2B5B939C" w14:textId="77777777" w:rsidR="000E1574" w:rsidRPr="00814DD3" w:rsidRDefault="00DE7E92" w:rsidP="00083C32">
      <w:pPr>
        <w:jc w:val="both"/>
        <w:rPr>
          <w:rFonts w:ascii="Times New Roman" w:hAnsi="Times New Roman" w:cs="Times New Roman"/>
          <w:b/>
        </w:rPr>
      </w:pPr>
      <w:r w:rsidRPr="00814DD3">
        <w:rPr>
          <w:rFonts w:ascii="Times New Roman" w:hAnsi="Times New Roman" w:cs="Times New Roman"/>
          <w:b/>
        </w:rPr>
        <w:t>РАЗДЕЛ</w:t>
      </w:r>
      <w:r w:rsidR="000E1574" w:rsidRPr="00814DD3">
        <w:rPr>
          <w:rFonts w:ascii="Times New Roman" w:hAnsi="Times New Roman" w:cs="Times New Roman"/>
          <w:b/>
        </w:rPr>
        <w:t xml:space="preserve"> 13.</w:t>
      </w:r>
      <w:r w:rsidR="00AC7855">
        <w:rPr>
          <w:rFonts w:ascii="Times New Roman" w:hAnsi="Times New Roman" w:cs="Times New Roman"/>
          <w:b/>
        </w:rPr>
        <w:t xml:space="preserve"> </w:t>
      </w:r>
      <w:r w:rsidR="000E1574" w:rsidRPr="00814DD3">
        <w:rPr>
          <w:rFonts w:ascii="Times New Roman" w:hAnsi="Times New Roman" w:cs="Times New Roman"/>
          <w:b/>
        </w:rPr>
        <w:t>ФИНАНСОВИ ВЪПРОСИ</w:t>
      </w:r>
    </w:p>
    <w:p w14:paraId="733A8988" w14:textId="6CAC265D" w:rsidR="000E1574" w:rsidRPr="00800B42" w:rsidRDefault="000E1574" w:rsidP="00083C32">
      <w:pPr>
        <w:pStyle w:val="ListParagraph"/>
        <w:numPr>
          <w:ilvl w:val="0"/>
          <w:numId w:val="28"/>
        </w:numPr>
        <w:ind w:left="0" w:firstLine="0"/>
        <w:jc w:val="both"/>
        <w:rPr>
          <w:rFonts w:ascii="Times New Roman" w:hAnsi="Times New Roman" w:cs="Times New Roman"/>
        </w:rPr>
      </w:pPr>
      <w:r w:rsidRPr="00800B42">
        <w:rPr>
          <w:rFonts w:ascii="Times New Roman" w:hAnsi="Times New Roman" w:cs="Times New Roman"/>
        </w:rPr>
        <w:t>Всички разходооправдателни документи по договори с изпълнители трябва да включват текста: „Разходите са за сметка на договор за БФП №</w:t>
      </w:r>
      <w:r w:rsidR="00242228">
        <w:rPr>
          <w:rFonts w:ascii="Times New Roman" w:hAnsi="Times New Roman" w:cs="Times New Roman"/>
        </w:rPr>
        <w:t>Д</w:t>
      </w:r>
      <w:r w:rsidRPr="00800B42">
        <w:rPr>
          <w:rFonts w:ascii="Times New Roman" w:hAnsi="Times New Roman" w:cs="Times New Roman"/>
        </w:rPr>
        <w:t>-30-2</w:t>
      </w:r>
      <w:r w:rsidR="00242228">
        <w:rPr>
          <w:rFonts w:ascii="Times New Roman" w:hAnsi="Times New Roman" w:cs="Times New Roman"/>
        </w:rPr>
        <w:t>4</w:t>
      </w:r>
      <w:r w:rsidRPr="00800B42">
        <w:rPr>
          <w:rFonts w:ascii="Times New Roman" w:hAnsi="Times New Roman" w:cs="Times New Roman"/>
        </w:rPr>
        <w:t xml:space="preserve">/28.04.2023 по проект </w:t>
      </w:r>
      <w:r w:rsidR="004A14DA" w:rsidRPr="00800B42">
        <w:rPr>
          <w:rFonts w:ascii="Times New Roman" w:hAnsi="Times New Roman" w:cs="Times New Roman"/>
        </w:rPr>
        <w:t>“Общините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w:t>
      </w:r>
      <w:r w:rsidRPr="00800B42">
        <w:rPr>
          <w:rFonts w:ascii="Times New Roman" w:hAnsi="Times New Roman" w:cs="Times New Roman"/>
        </w:rPr>
        <w:t xml:space="preserve"> по проект на програма ООСКП, финансирана от ФМ на ЕИП 2014-2021“</w:t>
      </w:r>
    </w:p>
    <w:p w14:paraId="27BB19A6" w14:textId="77777777" w:rsidR="000E1574" w:rsidRPr="00800B42" w:rsidRDefault="000E1574" w:rsidP="00083C32">
      <w:pPr>
        <w:pStyle w:val="ListParagraph"/>
        <w:numPr>
          <w:ilvl w:val="0"/>
          <w:numId w:val="28"/>
        </w:numPr>
        <w:ind w:left="0" w:firstLine="0"/>
        <w:jc w:val="both"/>
        <w:rPr>
          <w:rFonts w:ascii="Times New Roman" w:hAnsi="Times New Roman" w:cs="Times New Roman"/>
        </w:rPr>
      </w:pPr>
      <w:r w:rsidRPr="00800B42">
        <w:rPr>
          <w:rFonts w:ascii="Times New Roman" w:hAnsi="Times New Roman" w:cs="Times New Roman"/>
        </w:rPr>
        <w:t>Задължително  е да се води отделна счетоводна аналитичност за разходите по проекта, като данните, посочени в съответно искане за плащане, финансов и технически отчет, трябва да отговарят на тези в счетоводната система и да са налични до изтичане на сроковете за съхранение на документацията по проекта.</w:t>
      </w:r>
    </w:p>
    <w:p w14:paraId="4FD3B6DE" w14:textId="77777777" w:rsidR="000E1574" w:rsidRPr="00800B42" w:rsidRDefault="000E1574" w:rsidP="00083C32">
      <w:pPr>
        <w:pStyle w:val="ListParagraph"/>
        <w:numPr>
          <w:ilvl w:val="0"/>
          <w:numId w:val="28"/>
        </w:numPr>
        <w:ind w:left="0" w:firstLine="0"/>
        <w:jc w:val="both"/>
        <w:rPr>
          <w:rFonts w:ascii="Times New Roman" w:hAnsi="Times New Roman" w:cs="Times New Roman"/>
        </w:rPr>
      </w:pPr>
      <w:r w:rsidRPr="00800B42">
        <w:rPr>
          <w:rFonts w:ascii="Times New Roman" w:hAnsi="Times New Roman" w:cs="Times New Roman"/>
        </w:rPr>
        <w:t>При представяне на извлечения от счетоводната система трябва да е видна изградената аналитичност към счетоводните сметки за разходите по Програмата ООСКП.</w:t>
      </w:r>
    </w:p>
    <w:p w14:paraId="081B3A05" w14:textId="77777777" w:rsidR="000E1574" w:rsidRPr="00800B42" w:rsidRDefault="000E1574" w:rsidP="00083C32">
      <w:pPr>
        <w:pStyle w:val="ListParagraph"/>
        <w:numPr>
          <w:ilvl w:val="0"/>
          <w:numId w:val="28"/>
        </w:numPr>
        <w:ind w:left="0" w:firstLine="0"/>
        <w:jc w:val="both"/>
        <w:rPr>
          <w:rFonts w:ascii="Times New Roman" w:hAnsi="Times New Roman" w:cs="Times New Roman"/>
        </w:rPr>
      </w:pPr>
      <w:r w:rsidRPr="00800B42">
        <w:rPr>
          <w:rFonts w:ascii="Times New Roman" w:hAnsi="Times New Roman" w:cs="Times New Roman"/>
        </w:rPr>
        <w:t>При възстановяване на средства по сметката на ПО се попълва приложение V.2</w:t>
      </w:r>
      <w:r w:rsidR="008C4231" w:rsidRPr="00800B42">
        <w:rPr>
          <w:rFonts w:ascii="Times New Roman" w:hAnsi="Times New Roman" w:cs="Times New Roman"/>
        </w:rPr>
        <w:t xml:space="preserve"> </w:t>
      </w:r>
      <w:r w:rsidRPr="00800B42">
        <w:rPr>
          <w:rFonts w:ascii="Times New Roman" w:hAnsi="Times New Roman" w:cs="Times New Roman"/>
        </w:rPr>
        <w:t>„Декларация възстановени суми“ като бенефициентът е длъжен в срок от 3 (три) работни дни</w:t>
      </w:r>
      <w:r w:rsidR="008C4231" w:rsidRPr="00800B42">
        <w:rPr>
          <w:rFonts w:ascii="Times New Roman" w:hAnsi="Times New Roman" w:cs="Times New Roman"/>
        </w:rPr>
        <w:t xml:space="preserve"> </w:t>
      </w:r>
      <w:r w:rsidRPr="00800B42">
        <w:rPr>
          <w:rFonts w:ascii="Times New Roman" w:hAnsi="Times New Roman" w:cs="Times New Roman"/>
        </w:rPr>
        <w:t>да уведоми ПО чрез системата на ИСУН 2020. Възстановяване се извършва в следните случаи:</w:t>
      </w:r>
    </w:p>
    <w:p w14:paraId="178D7D5A" w14:textId="77777777" w:rsidR="000E1574" w:rsidRPr="00814DD3" w:rsidRDefault="000E1574" w:rsidP="00AC7855">
      <w:pPr>
        <w:pStyle w:val="ListParagraph"/>
        <w:numPr>
          <w:ilvl w:val="0"/>
          <w:numId w:val="12"/>
        </w:numPr>
        <w:ind w:left="426" w:firstLine="0"/>
        <w:jc w:val="both"/>
        <w:rPr>
          <w:rFonts w:ascii="Times New Roman" w:hAnsi="Times New Roman" w:cs="Times New Roman"/>
        </w:rPr>
      </w:pPr>
      <w:r w:rsidRPr="00814DD3">
        <w:rPr>
          <w:rFonts w:ascii="Times New Roman" w:hAnsi="Times New Roman" w:cs="Times New Roman"/>
        </w:rPr>
        <w:t>Надплатени или недължимо платени суми;</w:t>
      </w:r>
    </w:p>
    <w:p w14:paraId="2A0EADA1" w14:textId="77777777" w:rsidR="000E1574" w:rsidRPr="00814DD3" w:rsidRDefault="000E1574" w:rsidP="00AC7855">
      <w:pPr>
        <w:pStyle w:val="ListParagraph"/>
        <w:numPr>
          <w:ilvl w:val="0"/>
          <w:numId w:val="12"/>
        </w:numPr>
        <w:ind w:left="426" w:firstLine="0"/>
        <w:jc w:val="both"/>
        <w:rPr>
          <w:rFonts w:ascii="Times New Roman" w:hAnsi="Times New Roman" w:cs="Times New Roman"/>
        </w:rPr>
      </w:pPr>
      <w:r w:rsidRPr="00814DD3">
        <w:rPr>
          <w:rFonts w:ascii="Times New Roman" w:hAnsi="Times New Roman" w:cs="Times New Roman"/>
        </w:rPr>
        <w:t>Възстановен аванс;</w:t>
      </w:r>
    </w:p>
    <w:p w14:paraId="1027BB5A" w14:textId="77777777" w:rsidR="000E1574" w:rsidRPr="00814DD3" w:rsidRDefault="000E1574" w:rsidP="00AC7855">
      <w:pPr>
        <w:pStyle w:val="ListParagraph"/>
        <w:numPr>
          <w:ilvl w:val="0"/>
          <w:numId w:val="12"/>
        </w:numPr>
        <w:ind w:left="426" w:firstLine="0"/>
        <w:jc w:val="both"/>
        <w:rPr>
          <w:rFonts w:ascii="Times New Roman" w:hAnsi="Times New Roman" w:cs="Times New Roman"/>
        </w:rPr>
      </w:pPr>
      <w:r w:rsidRPr="00814DD3">
        <w:rPr>
          <w:rFonts w:ascii="Times New Roman" w:hAnsi="Times New Roman" w:cs="Times New Roman"/>
        </w:rPr>
        <w:t>Лихви по банкови сметки – прилага се удостоверение/банково извлечение от обслужващата банка относно размера на натрупаната лихва по банковата сметка за БФП, както и копие на платежно нареждане с размера на преведената лихва</w:t>
      </w:r>
      <w:r w:rsidR="00DE7E92" w:rsidRPr="00814DD3">
        <w:rPr>
          <w:rFonts w:ascii="Times New Roman" w:hAnsi="Times New Roman" w:cs="Times New Roman"/>
        </w:rPr>
        <w:t xml:space="preserve"> </w:t>
      </w:r>
      <w:r w:rsidRPr="00814DD3">
        <w:rPr>
          <w:rFonts w:ascii="Times New Roman" w:hAnsi="Times New Roman" w:cs="Times New Roman"/>
        </w:rPr>
        <w:t>по банковата сметка на ПО;</w:t>
      </w:r>
    </w:p>
    <w:p w14:paraId="5F4B3892" w14:textId="77777777" w:rsidR="000E1574" w:rsidRPr="00814DD3" w:rsidRDefault="000E1574" w:rsidP="00AC7855">
      <w:pPr>
        <w:pStyle w:val="ListParagraph"/>
        <w:numPr>
          <w:ilvl w:val="0"/>
          <w:numId w:val="12"/>
        </w:numPr>
        <w:ind w:left="426" w:firstLine="0"/>
        <w:jc w:val="both"/>
        <w:rPr>
          <w:rFonts w:ascii="Times New Roman" w:hAnsi="Times New Roman" w:cs="Times New Roman"/>
        </w:rPr>
      </w:pPr>
      <w:r w:rsidRPr="00814DD3">
        <w:rPr>
          <w:rFonts w:ascii="Times New Roman" w:hAnsi="Times New Roman" w:cs="Times New Roman"/>
        </w:rPr>
        <w:t>Финансови корекции;</w:t>
      </w:r>
    </w:p>
    <w:p w14:paraId="63C620D0" w14:textId="77777777" w:rsidR="000E1574" w:rsidRPr="00814DD3" w:rsidRDefault="000E1574" w:rsidP="00AC7855">
      <w:pPr>
        <w:pStyle w:val="ListParagraph"/>
        <w:numPr>
          <w:ilvl w:val="0"/>
          <w:numId w:val="12"/>
        </w:numPr>
        <w:ind w:left="426" w:firstLine="0"/>
        <w:jc w:val="both"/>
        <w:rPr>
          <w:rFonts w:ascii="Times New Roman" w:hAnsi="Times New Roman" w:cs="Times New Roman"/>
        </w:rPr>
      </w:pPr>
      <w:r w:rsidRPr="00814DD3">
        <w:rPr>
          <w:rFonts w:ascii="Times New Roman" w:hAnsi="Times New Roman" w:cs="Times New Roman"/>
        </w:rPr>
        <w:t>Други – лихви за просрочия и пр.</w:t>
      </w:r>
      <w:r w:rsidRPr="00814DD3">
        <w:rPr>
          <w:rFonts w:ascii="Times New Roman" w:hAnsi="Times New Roman" w:cs="Times New Roman"/>
        </w:rPr>
        <w:cr/>
      </w:r>
    </w:p>
    <w:p w14:paraId="42E5BB5B" w14:textId="77777777" w:rsidR="000E1574" w:rsidRPr="002E2F06" w:rsidRDefault="000E1574" w:rsidP="00083C32">
      <w:pPr>
        <w:pStyle w:val="ListParagraph"/>
        <w:numPr>
          <w:ilvl w:val="0"/>
          <w:numId w:val="28"/>
        </w:numPr>
        <w:ind w:left="0" w:firstLine="0"/>
        <w:jc w:val="both"/>
        <w:rPr>
          <w:rFonts w:ascii="Times New Roman" w:hAnsi="Times New Roman" w:cs="Times New Roman"/>
        </w:rPr>
      </w:pPr>
      <w:r w:rsidRPr="002E2F06">
        <w:rPr>
          <w:rFonts w:ascii="Times New Roman" w:hAnsi="Times New Roman" w:cs="Times New Roman"/>
        </w:rPr>
        <w:t>В случай на пълно или частично неизпълнение на задълженията на партньорите по проекта, произтичащи от законодателството, ДБФП, Ръководството  и Споразумението за партньорство и в случай на съществени грешки при ефективното изпълнение на проектните дейности, съответният партньор се задължава да възстанови на бенефициента неправомерно получените и изразходени средства, в рамките на месец след уведомлението.</w:t>
      </w:r>
    </w:p>
    <w:p w14:paraId="02516C34" w14:textId="77777777" w:rsidR="000E1574" w:rsidRPr="002E2F06" w:rsidRDefault="000E1574" w:rsidP="00083C32">
      <w:pPr>
        <w:pStyle w:val="ListParagraph"/>
        <w:numPr>
          <w:ilvl w:val="0"/>
          <w:numId w:val="28"/>
        </w:numPr>
        <w:ind w:left="0" w:firstLine="0"/>
        <w:jc w:val="both"/>
        <w:rPr>
          <w:rFonts w:ascii="Times New Roman" w:hAnsi="Times New Roman" w:cs="Times New Roman"/>
        </w:rPr>
      </w:pPr>
      <w:r w:rsidRPr="002E2F06">
        <w:rPr>
          <w:rFonts w:ascii="Times New Roman" w:hAnsi="Times New Roman" w:cs="Times New Roman"/>
        </w:rPr>
        <w:t xml:space="preserve">Разходооправдателните документи за извършена доставка или услуга трябва да съдържат подробна информация – наименование, брой, единична стойност, обща стойност. Ако информацията за доставката/услугата не може да бъде включена във фактурата, към нея се прилага опис с необходимите реквизити. </w:t>
      </w:r>
    </w:p>
    <w:p w14:paraId="08B0A7B7" w14:textId="77777777" w:rsidR="000E1574" w:rsidRPr="002E2F06" w:rsidRDefault="000E1574" w:rsidP="00083C32">
      <w:pPr>
        <w:pStyle w:val="ListParagraph"/>
        <w:numPr>
          <w:ilvl w:val="0"/>
          <w:numId w:val="28"/>
        </w:numPr>
        <w:ind w:left="0" w:firstLine="0"/>
        <w:jc w:val="both"/>
        <w:rPr>
          <w:rFonts w:ascii="Times New Roman" w:hAnsi="Times New Roman" w:cs="Times New Roman"/>
        </w:rPr>
      </w:pPr>
      <w:r w:rsidRPr="002E2F06">
        <w:rPr>
          <w:rFonts w:ascii="Times New Roman" w:hAnsi="Times New Roman" w:cs="Times New Roman"/>
        </w:rPr>
        <w:lastRenderedPageBreak/>
        <w:t>За разходите, извършени от норвежкия  партньор ЙОВА се  представят доказателства, които могат да бъдат под формата на получени фактури, счетоводни документи, еквивалентна доказателствена стойности, или да бъдат верифицирани на база доклад от независим и сертифициран одитор, или на база доклад от квалифициран и независим служител на партньора, имащ правото да извършва бюджетен и финансов контрол върху организацията, който не е част от екипа подготвящ финансовия отчет, удостоверяващ, че отчетените разходи са възникнали в съответствие с Регламента, националното законодателство на държавата на партньора и приложимите счетоводни практики на държавата или на база на предоставените разходооправдателни документи.</w:t>
      </w:r>
    </w:p>
    <w:p w14:paraId="7C1EBA05" w14:textId="77777777" w:rsidR="000E1574" w:rsidRPr="002E2F06" w:rsidRDefault="000E1574" w:rsidP="00083C32">
      <w:pPr>
        <w:pStyle w:val="ListParagraph"/>
        <w:numPr>
          <w:ilvl w:val="0"/>
          <w:numId w:val="28"/>
        </w:numPr>
        <w:ind w:left="0" w:firstLine="0"/>
        <w:jc w:val="both"/>
        <w:rPr>
          <w:rFonts w:ascii="Times New Roman" w:hAnsi="Times New Roman" w:cs="Times New Roman"/>
        </w:rPr>
      </w:pPr>
      <w:r w:rsidRPr="002E2F06">
        <w:rPr>
          <w:rFonts w:ascii="Times New Roman" w:hAnsi="Times New Roman" w:cs="Times New Roman"/>
        </w:rPr>
        <w:t xml:space="preserve">Описанията на извършените разходи и разходооправдателните документи на чуждестранни партньори се допуска да бъдат на английски език. </w:t>
      </w:r>
    </w:p>
    <w:p w14:paraId="41D35EE6" w14:textId="77777777" w:rsidR="000E1574" w:rsidRPr="00CC4710" w:rsidRDefault="000E1574" w:rsidP="00083C32">
      <w:pPr>
        <w:pStyle w:val="ListParagraph"/>
        <w:numPr>
          <w:ilvl w:val="0"/>
          <w:numId w:val="28"/>
        </w:numPr>
        <w:ind w:left="0" w:firstLine="0"/>
        <w:jc w:val="both"/>
        <w:rPr>
          <w:rFonts w:ascii="Times New Roman" w:hAnsi="Times New Roman" w:cs="Times New Roman"/>
        </w:rPr>
      </w:pPr>
      <w:r w:rsidRPr="00CC4710">
        <w:rPr>
          <w:rFonts w:ascii="Times New Roman" w:hAnsi="Times New Roman" w:cs="Times New Roman"/>
        </w:rPr>
        <w:t>Невъзстановимият ДДС представлява допустим разход. За да бъде определен като допустим разходооправдателният документ, на база на който е начислен ДДС, трябва да бъде коректно отразен в Дневник по ДДС.</w:t>
      </w:r>
    </w:p>
    <w:p w14:paraId="64EC694E" w14:textId="77777777" w:rsidR="000E1574" w:rsidRPr="00814DD3" w:rsidRDefault="00DE7E92" w:rsidP="00083C32">
      <w:pPr>
        <w:jc w:val="both"/>
        <w:rPr>
          <w:rFonts w:ascii="Times New Roman" w:hAnsi="Times New Roman" w:cs="Times New Roman"/>
          <w:b/>
        </w:rPr>
      </w:pPr>
      <w:r w:rsidRPr="00814DD3">
        <w:rPr>
          <w:rFonts w:ascii="Times New Roman" w:hAnsi="Times New Roman" w:cs="Times New Roman"/>
          <w:b/>
        </w:rPr>
        <w:t xml:space="preserve">РАЗДЕЛ </w:t>
      </w:r>
      <w:r w:rsidR="000E1574" w:rsidRPr="00814DD3">
        <w:rPr>
          <w:rFonts w:ascii="Times New Roman" w:hAnsi="Times New Roman" w:cs="Times New Roman"/>
          <w:b/>
        </w:rPr>
        <w:t>14.ПРОВЕРКИ НА МЯСТО</w:t>
      </w:r>
    </w:p>
    <w:p w14:paraId="5C90C7AD" w14:textId="77777777" w:rsidR="000E1574" w:rsidRPr="0048699D" w:rsidRDefault="000E1574" w:rsidP="00083C32">
      <w:pPr>
        <w:pStyle w:val="ListParagraph"/>
        <w:numPr>
          <w:ilvl w:val="0"/>
          <w:numId w:val="29"/>
        </w:numPr>
        <w:ind w:left="0" w:firstLine="0"/>
        <w:jc w:val="both"/>
        <w:rPr>
          <w:rFonts w:ascii="Times New Roman" w:hAnsi="Times New Roman" w:cs="Times New Roman"/>
        </w:rPr>
      </w:pPr>
      <w:r w:rsidRPr="0048699D">
        <w:rPr>
          <w:rFonts w:ascii="Times New Roman" w:hAnsi="Times New Roman" w:cs="Times New Roman"/>
        </w:rPr>
        <w:t>Проверките от ПО на място са планирани, извънредни и проверки при приключване на проекта, в съответствие с посоченото в Раздел 3.5. от Ръководството.</w:t>
      </w:r>
    </w:p>
    <w:p w14:paraId="394918BB" w14:textId="77777777" w:rsidR="000E1574" w:rsidRPr="0048699D" w:rsidRDefault="00670A5E" w:rsidP="00083C32">
      <w:pPr>
        <w:pStyle w:val="ListParagraph"/>
        <w:numPr>
          <w:ilvl w:val="0"/>
          <w:numId w:val="29"/>
        </w:numPr>
        <w:ind w:left="0" w:firstLine="0"/>
        <w:jc w:val="both"/>
        <w:rPr>
          <w:rFonts w:ascii="Times New Roman" w:hAnsi="Times New Roman" w:cs="Times New Roman"/>
        </w:rPr>
      </w:pPr>
      <w:r w:rsidRPr="0048699D">
        <w:rPr>
          <w:rFonts w:ascii="Times New Roman" w:hAnsi="Times New Roman" w:cs="Times New Roman"/>
        </w:rPr>
        <w:t xml:space="preserve">ЕУП и представители на </w:t>
      </w:r>
      <w:r w:rsidR="000E1574" w:rsidRPr="0048699D">
        <w:rPr>
          <w:rFonts w:ascii="Times New Roman" w:hAnsi="Times New Roman" w:cs="Times New Roman"/>
        </w:rPr>
        <w:t xml:space="preserve"> в зависимост от естеството и обхвата на проверката осигуряват необходимите условия и документи за извършване на проверката и съдействат на проверяващите лица.</w:t>
      </w:r>
    </w:p>
    <w:p w14:paraId="44469274" w14:textId="77777777" w:rsidR="000E1574" w:rsidRPr="00814DD3" w:rsidRDefault="001C7BFC" w:rsidP="00083C32">
      <w:pPr>
        <w:jc w:val="both"/>
        <w:rPr>
          <w:rFonts w:ascii="Times New Roman" w:hAnsi="Times New Roman" w:cs="Times New Roman"/>
          <w:b/>
        </w:rPr>
      </w:pPr>
      <w:r w:rsidRPr="00814DD3">
        <w:rPr>
          <w:rFonts w:ascii="Times New Roman" w:hAnsi="Times New Roman" w:cs="Times New Roman"/>
          <w:b/>
        </w:rPr>
        <w:t xml:space="preserve">РАЗДЕЛ </w:t>
      </w:r>
      <w:r w:rsidR="000E1574" w:rsidRPr="00814DD3">
        <w:rPr>
          <w:rFonts w:ascii="Times New Roman" w:hAnsi="Times New Roman" w:cs="Times New Roman"/>
          <w:b/>
        </w:rPr>
        <w:t>15.</w:t>
      </w:r>
      <w:r w:rsidR="00631A48">
        <w:rPr>
          <w:rFonts w:ascii="Times New Roman" w:hAnsi="Times New Roman" w:cs="Times New Roman"/>
          <w:b/>
        </w:rPr>
        <w:t xml:space="preserve"> </w:t>
      </w:r>
      <w:r w:rsidR="000E1574" w:rsidRPr="00814DD3">
        <w:rPr>
          <w:rFonts w:ascii="Times New Roman" w:hAnsi="Times New Roman" w:cs="Times New Roman"/>
          <w:b/>
        </w:rPr>
        <w:t>ОДИТИ ПО ПРОЕКТА</w:t>
      </w:r>
    </w:p>
    <w:p w14:paraId="626D41C8" w14:textId="77777777" w:rsidR="000E1574" w:rsidRPr="0048699D" w:rsidRDefault="001C7BFC" w:rsidP="00083C32">
      <w:pPr>
        <w:pStyle w:val="ListParagraph"/>
        <w:numPr>
          <w:ilvl w:val="0"/>
          <w:numId w:val="30"/>
        </w:numPr>
        <w:ind w:left="0" w:firstLine="0"/>
        <w:jc w:val="both"/>
        <w:rPr>
          <w:rFonts w:ascii="Times New Roman" w:hAnsi="Times New Roman" w:cs="Times New Roman"/>
        </w:rPr>
      </w:pPr>
      <w:r w:rsidRPr="0048699D">
        <w:rPr>
          <w:rFonts w:ascii="Times New Roman" w:hAnsi="Times New Roman" w:cs="Times New Roman"/>
        </w:rPr>
        <w:t>Е</w:t>
      </w:r>
      <w:r w:rsidR="000E1574" w:rsidRPr="0048699D">
        <w:rPr>
          <w:rFonts w:ascii="Times New Roman" w:hAnsi="Times New Roman" w:cs="Times New Roman"/>
        </w:rPr>
        <w:t xml:space="preserve">УП възлага и организира извършването на одитна проверка на изпълняваните дейности по проекта, включително на проектните партньори, с цел придобиване на допълнителна увереност по отношение на законосъобразността на разходите, ефективното и ефикасното изпълнение на дейностите по проекта и спазването на специфичните правила на ФМ на ЕИП 2014-2020. </w:t>
      </w:r>
    </w:p>
    <w:p w14:paraId="1481871A" w14:textId="77777777" w:rsidR="0048699D" w:rsidRPr="00E97C91" w:rsidRDefault="000E1574" w:rsidP="00083C32">
      <w:pPr>
        <w:pStyle w:val="ListParagraph"/>
        <w:numPr>
          <w:ilvl w:val="0"/>
          <w:numId w:val="30"/>
        </w:numPr>
        <w:ind w:left="0" w:firstLine="0"/>
        <w:jc w:val="both"/>
        <w:rPr>
          <w:rFonts w:ascii="Times New Roman" w:hAnsi="Times New Roman" w:cs="Times New Roman"/>
        </w:rPr>
      </w:pPr>
      <w:r w:rsidRPr="0048699D">
        <w:rPr>
          <w:rFonts w:ascii="Times New Roman" w:hAnsi="Times New Roman" w:cs="Times New Roman"/>
        </w:rPr>
        <w:t xml:space="preserve">Одитът на дейностите по проекта е текущ и окончателен. Текущият одит по проекта обхваща периода на междинно отчитане на извършените дейности по проекта и се прилага към исканията за междинни плащания. Окончателният одит обхваща проверка на дейностите и разходите за целия период на </w:t>
      </w:r>
      <w:r w:rsidRPr="00E97C91">
        <w:rPr>
          <w:rFonts w:ascii="Times New Roman" w:hAnsi="Times New Roman" w:cs="Times New Roman"/>
        </w:rPr>
        <w:t>проекта от подписването на ДБФП до датата на приключване на разходите по проекта и се прилага към искането за  окончателното плащане по проекта.</w:t>
      </w:r>
    </w:p>
    <w:p w14:paraId="4828A412" w14:textId="77777777" w:rsidR="0048699D" w:rsidRPr="00E97C91" w:rsidRDefault="00670A5E" w:rsidP="00083C32">
      <w:pPr>
        <w:pStyle w:val="ListParagraph"/>
        <w:numPr>
          <w:ilvl w:val="0"/>
          <w:numId w:val="30"/>
        </w:numPr>
        <w:ind w:left="0" w:firstLine="0"/>
        <w:jc w:val="both"/>
        <w:rPr>
          <w:rFonts w:ascii="Times New Roman" w:hAnsi="Times New Roman" w:cs="Times New Roman"/>
          <w:b/>
        </w:rPr>
      </w:pPr>
      <w:r w:rsidRPr="00E97C91">
        <w:rPr>
          <w:rFonts w:ascii="Times New Roman" w:hAnsi="Times New Roman" w:cs="Times New Roman"/>
        </w:rPr>
        <w:t>Експертът по мониторинг и докладване/</w:t>
      </w:r>
      <w:r w:rsidR="000E1574" w:rsidRPr="00E97C91">
        <w:rPr>
          <w:rFonts w:ascii="Times New Roman" w:hAnsi="Times New Roman" w:cs="Times New Roman"/>
        </w:rPr>
        <w:t xml:space="preserve"> </w:t>
      </w:r>
      <w:r w:rsidR="00FD3BE2" w:rsidRPr="00E97C91">
        <w:rPr>
          <w:rFonts w:ascii="Times New Roman" w:hAnsi="Times New Roman" w:cs="Times New Roman"/>
        </w:rPr>
        <w:t xml:space="preserve">организира извършването на независими одити </w:t>
      </w:r>
    </w:p>
    <w:p w14:paraId="5A2B2625" w14:textId="77777777" w:rsidR="000E1574" w:rsidRPr="0048699D" w:rsidRDefault="0004616D" w:rsidP="00083C32">
      <w:pPr>
        <w:jc w:val="both"/>
        <w:rPr>
          <w:rFonts w:ascii="Times New Roman" w:hAnsi="Times New Roman" w:cs="Times New Roman"/>
          <w:b/>
        </w:rPr>
      </w:pPr>
      <w:r w:rsidRPr="00E97C91">
        <w:rPr>
          <w:rFonts w:ascii="Times New Roman" w:hAnsi="Times New Roman" w:cs="Times New Roman"/>
          <w:b/>
        </w:rPr>
        <w:t>РАЗДЕЛ</w:t>
      </w:r>
      <w:r w:rsidR="000E1574" w:rsidRPr="00E97C91">
        <w:rPr>
          <w:rFonts w:ascii="Times New Roman" w:hAnsi="Times New Roman" w:cs="Times New Roman"/>
          <w:b/>
        </w:rPr>
        <w:t xml:space="preserve"> 16. ИНФОРМАЦИЯ И КОМУНИКАЦИЯ</w:t>
      </w:r>
    </w:p>
    <w:p w14:paraId="446350F4" w14:textId="77777777" w:rsidR="000E1574" w:rsidRPr="0048699D" w:rsidRDefault="000E1574" w:rsidP="00083C32">
      <w:pPr>
        <w:pStyle w:val="ListParagraph"/>
        <w:numPr>
          <w:ilvl w:val="0"/>
          <w:numId w:val="31"/>
        </w:numPr>
        <w:ind w:left="0" w:firstLine="0"/>
        <w:jc w:val="both"/>
        <w:rPr>
          <w:rFonts w:ascii="Times New Roman" w:hAnsi="Times New Roman" w:cs="Times New Roman"/>
        </w:rPr>
      </w:pPr>
      <w:r w:rsidRPr="0048699D">
        <w:rPr>
          <w:rFonts w:ascii="Times New Roman" w:hAnsi="Times New Roman" w:cs="Times New Roman"/>
        </w:rPr>
        <w:t xml:space="preserve">Дейностите по информация и комуникация се осъществяват от </w:t>
      </w:r>
      <w:r w:rsidR="0004616D" w:rsidRPr="0048699D">
        <w:rPr>
          <w:rFonts w:ascii="Times New Roman" w:hAnsi="Times New Roman" w:cs="Times New Roman"/>
        </w:rPr>
        <w:t>ЕУП</w:t>
      </w:r>
      <w:r w:rsidRPr="0048699D">
        <w:rPr>
          <w:rFonts w:ascii="Times New Roman" w:hAnsi="Times New Roman" w:cs="Times New Roman"/>
        </w:rPr>
        <w:t xml:space="preserve"> в съответствие с разпределението на задачите по проекта при спазване на:</w:t>
      </w:r>
    </w:p>
    <w:p w14:paraId="31256F9E" w14:textId="77777777" w:rsidR="000E1574" w:rsidRPr="00814DD3" w:rsidRDefault="000E1574" w:rsidP="00631A48">
      <w:pPr>
        <w:pStyle w:val="ListParagraph"/>
        <w:numPr>
          <w:ilvl w:val="0"/>
          <w:numId w:val="13"/>
        </w:numPr>
        <w:ind w:left="284" w:firstLine="0"/>
        <w:jc w:val="both"/>
        <w:rPr>
          <w:rFonts w:ascii="Times New Roman" w:hAnsi="Times New Roman" w:cs="Times New Roman"/>
        </w:rPr>
      </w:pPr>
      <w:r w:rsidRPr="00814DD3">
        <w:rPr>
          <w:rFonts w:ascii="Times New Roman" w:hAnsi="Times New Roman" w:cs="Times New Roman"/>
        </w:rPr>
        <w:t>одобрения Комуникационен план като част от проекта</w:t>
      </w:r>
    </w:p>
    <w:p w14:paraId="0437C51D" w14:textId="77777777" w:rsidR="000E1574" w:rsidRPr="00814DD3" w:rsidRDefault="000E1574" w:rsidP="00631A48">
      <w:pPr>
        <w:pStyle w:val="ListParagraph"/>
        <w:numPr>
          <w:ilvl w:val="0"/>
          <w:numId w:val="13"/>
        </w:numPr>
        <w:ind w:left="284" w:firstLine="0"/>
        <w:jc w:val="both"/>
        <w:rPr>
          <w:rFonts w:ascii="Times New Roman" w:hAnsi="Times New Roman" w:cs="Times New Roman"/>
        </w:rPr>
      </w:pPr>
      <w:r w:rsidRPr="00814DD3">
        <w:rPr>
          <w:rFonts w:ascii="Times New Roman" w:hAnsi="Times New Roman" w:cs="Times New Roman"/>
        </w:rPr>
        <w:t>Раздел 3.3.8 от Ръководството</w:t>
      </w:r>
    </w:p>
    <w:p w14:paraId="6A918C4D" w14:textId="77777777" w:rsidR="000E1574" w:rsidRPr="00814DD3" w:rsidRDefault="000E1574" w:rsidP="00631A48">
      <w:pPr>
        <w:pStyle w:val="ListParagraph"/>
        <w:numPr>
          <w:ilvl w:val="0"/>
          <w:numId w:val="13"/>
        </w:numPr>
        <w:ind w:left="284" w:firstLine="0"/>
        <w:jc w:val="both"/>
        <w:rPr>
          <w:rFonts w:ascii="Times New Roman" w:hAnsi="Times New Roman" w:cs="Times New Roman"/>
        </w:rPr>
      </w:pPr>
      <w:r w:rsidRPr="00814DD3">
        <w:rPr>
          <w:rFonts w:ascii="Times New Roman" w:hAnsi="Times New Roman" w:cs="Times New Roman"/>
        </w:rPr>
        <w:t>Наръчника за комуникация и дизайн на ФМ на ЕИП 2014 – 2021 г., публикуван на https://www.eeagrants.bg/dokumenti/narchniczi.</w:t>
      </w:r>
    </w:p>
    <w:p w14:paraId="6CC04A99" w14:textId="77777777" w:rsidR="000E1574" w:rsidRPr="0048699D" w:rsidRDefault="0004616D" w:rsidP="00083C32">
      <w:pPr>
        <w:pStyle w:val="ListParagraph"/>
        <w:numPr>
          <w:ilvl w:val="0"/>
          <w:numId w:val="31"/>
        </w:numPr>
        <w:ind w:left="0" w:firstLine="0"/>
        <w:jc w:val="both"/>
        <w:rPr>
          <w:rFonts w:ascii="Times New Roman" w:hAnsi="Times New Roman" w:cs="Times New Roman"/>
        </w:rPr>
      </w:pPr>
      <w:r w:rsidRPr="0048699D">
        <w:rPr>
          <w:rFonts w:ascii="Times New Roman" w:hAnsi="Times New Roman" w:cs="Times New Roman"/>
        </w:rPr>
        <w:t>Е</w:t>
      </w:r>
      <w:r w:rsidR="000E1574" w:rsidRPr="0048699D">
        <w:rPr>
          <w:rFonts w:ascii="Times New Roman" w:hAnsi="Times New Roman" w:cs="Times New Roman"/>
        </w:rPr>
        <w:t xml:space="preserve">УП трябва да информира ПО две седмици предварително за планирани публични събития по проекта. </w:t>
      </w:r>
    </w:p>
    <w:p w14:paraId="27FACD9D" w14:textId="77777777" w:rsidR="000E1574" w:rsidRPr="0004616D" w:rsidRDefault="0004616D" w:rsidP="00083C32">
      <w:pPr>
        <w:jc w:val="both"/>
        <w:rPr>
          <w:rFonts w:ascii="Times New Roman" w:hAnsi="Times New Roman" w:cs="Times New Roman"/>
          <w:b/>
        </w:rPr>
      </w:pPr>
      <w:r w:rsidRPr="0004616D">
        <w:rPr>
          <w:rFonts w:ascii="Times New Roman" w:hAnsi="Times New Roman" w:cs="Times New Roman"/>
          <w:b/>
        </w:rPr>
        <w:t xml:space="preserve">РАЗДЕЛ </w:t>
      </w:r>
      <w:r w:rsidR="000E1574" w:rsidRPr="0004616D">
        <w:rPr>
          <w:rFonts w:ascii="Times New Roman" w:hAnsi="Times New Roman" w:cs="Times New Roman"/>
          <w:b/>
        </w:rPr>
        <w:t>17. СЪХРАНЕНИЕ И АРХИВИРАНЕ НА ДОКУМЕНТАЦИЯТА.</w:t>
      </w:r>
    </w:p>
    <w:p w14:paraId="5BAEC797" w14:textId="77777777" w:rsidR="000E1574" w:rsidRPr="0048699D" w:rsidRDefault="000E1574" w:rsidP="00083C32">
      <w:pPr>
        <w:pStyle w:val="ListParagraph"/>
        <w:numPr>
          <w:ilvl w:val="0"/>
          <w:numId w:val="32"/>
        </w:numPr>
        <w:ind w:left="0" w:firstLine="0"/>
        <w:jc w:val="both"/>
        <w:rPr>
          <w:rFonts w:ascii="Times New Roman" w:hAnsi="Times New Roman" w:cs="Times New Roman"/>
        </w:rPr>
      </w:pPr>
      <w:r w:rsidRPr="0048699D">
        <w:rPr>
          <w:rFonts w:ascii="Times New Roman" w:hAnsi="Times New Roman" w:cs="Times New Roman"/>
        </w:rPr>
        <w:lastRenderedPageBreak/>
        <w:t>Бенефициентът и партньорите са длъжни да съхраняват документи и счетоводна информация за проекта за период от:</w:t>
      </w:r>
    </w:p>
    <w:p w14:paraId="5B2BD79A" w14:textId="77777777" w:rsidR="000E1574" w:rsidRPr="0048699D" w:rsidRDefault="000E1574" w:rsidP="00631A48">
      <w:pPr>
        <w:pStyle w:val="ListParagraph"/>
        <w:numPr>
          <w:ilvl w:val="0"/>
          <w:numId w:val="33"/>
        </w:numPr>
        <w:ind w:left="426" w:firstLine="0"/>
        <w:jc w:val="both"/>
        <w:rPr>
          <w:rFonts w:ascii="Times New Roman" w:hAnsi="Times New Roman" w:cs="Times New Roman"/>
        </w:rPr>
      </w:pPr>
      <w:r w:rsidRPr="0048699D">
        <w:rPr>
          <w:rFonts w:ascii="Times New Roman" w:hAnsi="Times New Roman" w:cs="Times New Roman"/>
        </w:rPr>
        <w:t>поне десет години от датата на предоставяне на БФП – за информация и документи, отнасящи се до БФП;</w:t>
      </w:r>
    </w:p>
    <w:p w14:paraId="3BFB106D" w14:textId="77777777" w:rsidR="000E1574" w:rsidRPr="0048699D" w:rsidRDefault="000E1574" w:rsidP="00631A48">
      <w:pPr>
        <w:pStyle w:val="ListParagraph"/>
        <w:numPr>
          <w:ilvl w:val="0"/>
          <w:numId w:val="33"/>
        </w:numPr>
        <w:ind w:left="426" w:firstLine="0"/>
        <w:jc w:val="both"/>
        <w:rPr>
          <w:rFonts w:ascii="Times New Roman" w:hAnsi="Times New Roman" w:cs="Times New Roman"/>
        </w:rPr>
      </w:pPr>
      <w:r w:rsidRPr="0048699D">
        <w:rPr>
          <w:rFonts w:ascii="Times New Roman" w:hAnsi="Times New Roman" w:cs="Times New Roman"/>
        </w:rPr>
        <w:t>поне пет години – за всички останали документи.</w:t>
      </w:r>
    </w:p>
    <w:p w14:paraId="29B20B80" w14:textId="77777777" w:rsidR="000E1574" w:rsidRPr="0048699D" w:rsidRDefault="000E1574" w:rsidP="00631A48">
      <w:pPr>
        <w:pStyle w:val="ListParagraph"/>
        <w:numPr>
          <w:ilvl w:val="0"/>
          <w:numId w:val="21"/>
        </w:numPr>
        <w:ind w:left="0" w:firstLine="0"/>
        <w:jc w:val="both"/>
        <w:rPr>
          <w:rFonts w:ascii="Times New Roman" w:hAnsi="Times New Roman" w:cs="Times New Roman"/>
          <w:bCs/>
        </w:rPr>
      </w:pPr>
      <w:r w:rsidRPr="0048699D">
        <w:rPr>
          <w:rFonts w:ascii="Times New Roman" w:hAnsi="Times New Roman" w:cs="Times New Roman"/>
          <w:bCs/>
        </w:rPr>
        <w:t>Документите на хартиен носител се съхраняват в оригинал или заверено копие с гриф „Вярно с оригинала“.</w:t>
      </w:r>
    </w:p>
    <w:p w14:paraId="2E70088A" w14:textId="77777777" w:rsidR="000E1574" w:rsidRPr="0048699D" w:rsidRDefault="000E1574" w:rsidP="00083C32">
      <w:pPr>
        <w:pStyle w:val="ListParagraph"/>
        <w:numPr>
          <w:ilvl w:val="0"/>
          <w:numId w:val="21"/>
        </w:numPr>
        <w:ind w:left="0" w:firstLine="0"/>
        <w:jc w:val="both"/>
        <w:rPr>
          <w:rFonts w:ascii="Times New Roman" w:hAnsi="Times New Roman" w:cs="Times New Roman"/>
          <w:bCs/>
        </w:rPr>
      </w:pPr>
      <w:r w:rsidRPr="0048699D">
        <w:rPr>
          <w:rFonts w:ascii="Times New Roman" w:hAnsi="Times New Roman" w:cs="Times New Roman"/>
          <w:bCs/>
        </w:rPr>
        <w:t xml:space="preserve">Бенефициентът и партньорите определят отговорен служител за съхраняване на документите и съответно негов заместник, които извършват регистрацията на постъпилите документи, организират съхранението и описа на документите в списък и предоставят документите при поискване. </w:t>
      </w:r>
    </w:p>
    <w:p w14:paraId="1B046436" w14:textId="77777777" w:rsidR="000E1574" w:rsidRPr="0048699D" w:rsidRDefault="000E1574" w:rsidP="00083C32">
      <w:pPr>
        <w:pStyle w:val="ListParagraph"/>
        <w:numPr>
          <w:ilvl w:val="0"/>
          <w:numId w:val="21"/>
        </w:numPr>
        <w:ind w:left="0" w:firstLine="0"/>
        <w:jc w:val="both"/>
        <w:rPr>
          <w:rFonts w:ascii="Times New Roman" w:hAnsi="Times New Roman" w:cs="Times New Roman"/>
          <w:bCs/>
        </w:rPr>
      </w:pPr>
      <w:r w:rsidRPr="0048699D">
        <w:rPr>
          <w:rFonts w:ascii="Times New Roman" w:hAnsi="Times New Roman" w:cs="Times New Roman"/>
          <w:bCs/>
        </w:rPr>
        <w:t>При съхранение и архивиране на документите трябва да се спазват всички правила и изисквания, посочени в Глава 5 от Ръководството.</w:t>
      </w:r>
    </w:p>
    <w:p w14:paraId="12852970" w14:textId="77777777" w:rsidR="000E1574" w:rsidRPr="0004616D" w:rsidRDefault="0004616D" w:rsidP="00083C32">
      <w:pPr>
        <w:jc w:val="both"/>
        <w:rPr>
          <w:rFonts w:ascii="Times New Roman" w:hAnsi="Times New Roman" w:cs="Times New Roman"/>
          <w:b/>
          <w:bCs/>
        </w:rPr>
      </w:pPr>
      <w:r w:rsidRPr="0004616D">
        <w:rPr>
          <w:rFonts w:ascii="Times New Roman" w:hAnsi="Times New Roman" w:cs="Times New Roman"/>
          <w:b/>
          <w:bCs/>
        </w:rPr>
        <w:t>РАЗДЕЛ</w:t>
      </w:r>
      <w:r w:rsidR="000E1574" w:rsidRPr="0004616D">
        <w:rPr>
          <w:rFonts w:ascii="Times New Roman" w:hAnsi="Times New Roman" w:cs="Times New Roman"/>
          <w:b/>
          <w:bCs/>
        </w:rPr>
        <w:t xml:space="preserve"> 18. УСТОЙЧИВОСТ НА ПРОЕКТА И ИЗИСКВАНИЯ</w:t>
      </w:r>
    </w:p>
    <w:p w14:paraId="19935B8C" w14:textId="77777777" w:rsidR="000E1574" w:rsidRPr="0048699D" w:rsidRDefault="000E1574" w:rsidP="00083C32">
      <w:pPr>
        <w:pStyle w:val="ListParagraph"/>
        <w:numPr>
          <w:ilvl w:val="0"/>
          <w:numId w:val="34"/>
        </w:numPr>
        <w:ind w:left="0" w:firstLine="0"/>
        <w:jc w:val="both"/>
        <w:rPr>
          <w:rFonts w:ascii="Times New Roman" w:hAnsi="Times New Roman" w:cs="Times New Roman"/>
        </w:rPr>
      </w:pPr>
      <w:r w:rsidRPr="0048699D">
        <w:rPr>
          <w:rFonts w:ascii="Times New Roman" w:hAnsi="Times New Roman" w:cs="Times New Roman"/>
          <w:bCs/>
        </w:rPr>
        <w:t xml:space="preserve">Минималният период на устойчивост на проекта е 5 години </w:t>
      </w:r>
      <w:r w:rsidRPr="0048699D">
        <w:rPr>
          <w:rFonts w:ascii="Times New Roman" w:hAnsi="Times New Roman" w:cs="Times New Roman"/>
        </w:rPr>
        <w:t>от одобряването на окончателния доклад по проекта от ПО.</w:t>
      </w:r>
    </w:p>
    <w:p w14:paraId="452BC3A1" w14:textId="77777777" w:rsidR="000E1574" w:rsidRPr="0048699D" w:rsidRDefault="000E1574" w:rsidP="00083C32">
      <w:pPr>
        <w:pStyle w:val="ListParagraph"/>
        <w:numPr>
          <w:ilvl w:val="0"/>
          <w:numId w:val="34"/>
        </w:numPr>
        <w:ind w:left="0" w:firstLine="0"/>
        <w:jc w:val="both"/>
        <w:rPr>
          <w:rFonts w:ascii="Times New Roman" w:hAnsi="Times New Roman" w:cs="Times New Roman"/>
        </w:rPr>
      </w:pPr>
      <w:r w:rsidRPr="0048699D">
        <w:rPr>
          <w:rFonts w:ascii="Times New Roman" w:hAnsi="Times New Roman" w:cs="Times New Roman"/>
        </w:rPr>
        <w:t xml:space="preserve">Бенефициентът и партньорите се задължават да не променят собствеността и предназначението на съответното придобито оборудване/актив за период от поне 5 години, считано от датата на одобряване на окончателния доклад по проекта от ПО и в рамките на този период то следва да се използва за целите на проекта. </w:t>
      </w:r>
    </w:p>
    <w:p w14:paraId="3AFCD30D" w14:textId="77777777" w:rsidR="000E1574" w:rsidRPr="0048699D" w:rsidRDefault="000E1574" w:rsidP="00083C32">
      <w:pPr>
        <w:pStyle w:val="ListParagraph"/>
        <w:numPr>
          <w:ilvl w:val="0"/>
          <w:numId w:val="34"/>
        </w:numPr>
        <w:ind w:left="0" w:firstLine="0"/>
        <w:jc w:val="both"/>
        <w:rPr>
          <w:rFonts w:ascii="Times New Roman" w:hAnsi="Times New Roman" w:cs="Times New Roman"/>
        </w:rPr>
      </w:pPr>
      <w:r w:rsidRPr="0048699D">
        <w:rPr>
          <w:rFonts w:ascii="Times New Roman" w:hAnsi="Times New Roman" w:cs="Times New Roman"/>
        </w:rPr>
        <w:t xml:space="preserve">Бенефициентът и партньорите се задължават да застраховат съответното придобито оборудване/актив срещу обичайните застрахователни рискове (като кражба, пожар и др.), както по време на изпълнението на проекта, така и за период от поне 5 години, считано от датата на одобряване на окончателния доклад по проекта от ПО. </w:t>
      </w:r>
    </w:p>
    <w:p w14:paraId="10397237" w14:textId="77777777" w:rsidR="000E1574" w:rsidRPr="0048699D" w:rsidRDefault="000E1574" w:rsidP="00083C32">
      <w:pPr>
        <w:pStyle w:val="ListParagraph"/>
        <w:numPr>
          <w:ilvl w:val="0"/>
          <w:numId w:val="34"/>
        </w:numPr>
        <w:ind w:left="0" w:firstLine="0"/>
        <w:jc w:val="both"/>
        <w:rPr>
          <w:rFonts w:ascii="Times New Roman" w:hAnsi="Times New Roman" w:cs="Times New Roman"/>
        </w:rPr>
      </w:pPr>
      <w:r w:rsidRPr="0048699D">
        <w:rPr>
          <w:rFonts w:ascii="Times New Roman" w:hAnsi="Times New Roman" w:cs="Times New Roman"/>
        </w:rPr>
        <w:t>Бенефициентът и партньорите се задължават да осигурят достатъчен ресурс за поддръжка на съответното придобито оборудване/актив за период от поне 5 години, считано от датата на одобряване на окончателния доклад по проекта от Програмния оператор.</w:t>
      </w:r>
    </w:p>
    <w:p w14:paraId="06DF6F51" w14:textId="77777777" w:rsidR="000E1574" w:rsidRPr="0099738A" w:rsidRDefault="0004616D" w:rsidP="00083C32">
      <w:pPr>
        <w:jc w:val="both"/>
        <w:rPr>
          <w:rFonts w:ascii="Times New Roman" w:hAnsi="Times New Roman" w:cs="Times New Roman"/>
          <w:b/>
        </w:rPr>
      </w:pPr>
      <w:r w:rsidRPr="0099738A">
        <w:rPr>
          <w:rFonts w:ascii="Times New Roman" w:hAnsi="Times New Roman" w:cs="Times New Roman"/>
          <w:b/>
        </w:rPr>
        <w:t>РАЗДЕЛ</w:t>
      </w:r>
      <w:r w:rsidR="000E1574" w:rsidRPr="0099738A">
        <w:rPr>
          <w:rFonts w:ascii="Times New Roman" w:hAnsi="Times New Roman" w:cs="Times New Roman"/>
          <w:b/>
        </w:rPr>
        <w:t xml:space="preserve"> 19. </w:t>
      </w:r>
      <w:r w:rsidR="0031368D">
        <w:rPr>
          <w:rFonts w:ascii="Times New Roman" w:hAnsi="Times New Roman" w:cs="Times New Roman"/>
          <w:b/>
        </w:rPr>
        <w:t>ОСНОВАНИЕ И ПРИЕМАНЕ НА</w:t>
      </w:r>
      <w:r w:rsidR="000E1574" w:rsidRPr="0099738A">
        <w:rPr>
          <w:rFonts w:ascii="Times New Roman" w:hAnsi="Times New Roman" w:cs="Times New Roman"/>
          <w:b/>
        </w:rPr>
        <w:t xml:space="preserve"> </w:t>
      </w:r>
      <w:r w:rsidR="0099738A" w:rsidRPr="0099738A">
        <w:rPr>
          <w:rFonts w:ascii="Times New Roman" w:hAnsi="Times New Roman" w:cs="Times New Roman"/>
          <w:b/>
        </w:rPr>
        <w:t>ВЪТРЕШНИТЕ</w:t>
      </w:r>
      <w:r w:rsidR="000E1574" w:rsidRPr="0099738A">
        <w:rPr>
          <w:rFonts w:ascii="Times New Roman" w:hAnsi="Times New Roman" w:cs="Times New Roman"/>
          <w:b/>
        </w:rPr>
        <w:t xml:space="preserve"> ПРАВИЛА</w:t>
      </w:r>
    </w:p>
    <w:p w14:paraId="44BE26E8" w14:textId="77777777" w:rsidR="000E1574" w:rsidRDefault="0031368D" w:rsidP="0031368D">
      <w:pPr>
        <w:jc w:val="both"/>
        <w:rPr>
          <w:rFonts w:ascii="Times New Roman" w:hAnsi="Times New Roman" w:cs="Times New Roman"/>
        </w:rPr>
      </w:pPr>
      <w:r>
        <w:rPr>
          <w:rFonts w:ascii="Times New Roman" w:hAnsi="Times New Roman" w:cs="Times New Roman"/>
          <w:sz w:val="24"/>
          <w:szCs w:val="24"/>
        </w:rPr>
        <w:t>1.</w:t>
      </w:r>
      <w:r w:rsidR="00DE750D" w:rsidRPr="00402E84">
        <w:rPr>
          <w:rFonts w:ascii="Times New Roman" w:hAnsi="Times New Roman" w:cs="Times New Roman"/>
          <w:sz w:val="24"/>
          <w:szCs w:val="24"/>
        </w:rPr>
        <w:t>Настоящите Вътрешни правила за управление и изпълнение на проекта “Общините Рудозем, Мадан и Девин работят заедно за повишаване на общинския капацитет за намаляване на емисиите на парникови газове и адаптация към променящия се климат” (наричани по-долу „Вътрешни правила“) са изготвени в изпълнение на Дейност 1. Управление на проекта</w:t>
      </w:r>
      <w:r>
        <w:rPr>
          <w:rFonts w:ascii="Times New Roman" w:hAnsi="Times New Roman" w:cs="Times New Roman"/>
        </w:rPr>
        <w:t xml:space="preserve"> и са приети</w:t>
      </w:r>
      <w:r w:rsidR="000E1574" w:rsidRPr="0048699D">
        <w:rPr>
          <w:rFonts w:ascii="Times New Roman" w:hAnsi="Times New Roman" w:cs="Times New Roman"/>
        </w:rPr>
        <w:t xml:space="preserve"> </w:t>
      </w:r>
      <w:r w:rsidR="0004616D" w:rsidRPr="0048699D">
        <w:rPr>
          <w:rFonts w:ascii="Times New Roman" w:hAnsi="Times New Roman" w:cs="Times New Roman"/>
        </w:rPr>
        <w:t xml:space="preserve">Встъпителната </w:t>
      </w:r>
      <w:r w:rsidR="000E1574" w:rsidRPr="0048699D">
        <w:rPr>
          <w:rFonts w:ascii="Times New Roman" w:hAnsi="Times New Roman" w:cs="Times New Roman"/>
        </w:rPr>
        <w:t>среща на екипа по проекта.</w:t>
      </w:r>
    </w:p>
    <w:p w14:paraId="4DE759C3" w14:textId="77777777" w:rsidR="0031368D" w:rsidRPr="0048699D" w:rsidRDefault="0031368D" w:rsidP="00402E84">
      <w:pPr>
        <w:jc w:val="both"/>
        <w:rPr>
          <w:rFonts w:ascii="Times New Roman" w:hAnsi="Times New Roman" w:cs="Times New Roman"/>
        </w:rPr>
      </w:pPr>
      <w:r>
        <w:rPr>
          <w:rFonts w:ascii="Times New Roman" w:hAnsi="Times New Roman" w:cs="Times New Roman"/>
        </w:rPr>
        <w:t>2.При възникнала необходимост тези правила могат да се променят по инициатива на членовете на ЕУП, съгласувано с всички членове на ЕУП. Променените правила се изпращат на всички членове на ЕУП.</w:t>
      </w:r>
    </w:p>
    <w:p w14:paraId="3F6B729E" w14:textId="77777777" w:rsidR="003D2777" w:rsidRPr="00814DD3" w:rsidRDefault="003D2777" w:rsidP="00083C32">
      <w:pPr>
        <w:jc w:val="both"/>
        <w:rPr>
          <w:rFonts w:ascii="Times New Roman" w:hAnsi="Times New Roman" w:cs="Times New Roman"/>
          <w:sz w:val="24"/>
          <w:szCs w:val="24"/>
        </w:rPr>
      </w:pPr>
    </w:p>
    <w:sectPr w:rsidR="003D2777" w:rsidRPr="00814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62"/>
    <w:multiLevelType w:val="hybridMultilevel"/>
    <w:tmpl w:val="A22CE4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40D6E82"/>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185403F2"/>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130226"/>
    <w:multiLevelType w:val="hybridMultilevel"/>
    <w:tmpl w:val="2A7065CC"/>
    <w:lvl w:ilvl="0" w:tplc="60727FD8">
      <w:start w:val="1"/>
      <w:numFmt w:val="bullet"/>
      <w:lvlText w:val=""/>
      <w:lvlJc w:val="left"/>
      <w:pPr>
        <w:ind w:left="360" w:hanging="360"/>
      </w:pPr>
      <w:rPr>
        <w:rFonts w:ascii="Symbol" w:hAnsi="Symbol" w:hint="default"/>
        <w:sz w:val="18"/>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start w:val="1"/>
      <w:numFmt w:val="bullet"/>
      <w:lvlText w:val=""/>
      <w:lvlJc w:val="left"/>
      <w:pPr>
        <w:ind w:left="2520" w:hanging="360"/>
      </w:pPr>
      <w:rPr>
        <w:rFonts w:ascii="Symbol" w:hAnsi="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hint="default"/>
      </w:rPr>
    </w:lvl>
    <w:lvl w:ilvl="6" w:tplc="04020001">
      <w:start w:val="1"/>
      <w:numFmt w:val="bullet"/>
      <w:lvlText w:val=""/>
      <w:lvlJc w:val="left"/>
      <w:pPr>
        <w:ind w:left="4680" w:hanging="360"/>
      </w:pPr>
      <w:rPr>
        <w:rFonts w:ascii="Symbol" w:hAnsi="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hint="default"/>
      </w:rPr>
    </w:lvl>
  </w:abstractNum>
  <w:abstractNum w:abstractNumId="4" w15:restartNumberingAfterBreak="0">
    <w:nsid w:val="1C2D1887"/>
    <w:multiLevelType w:val="hybridMultilevel"/>
    <w:tmpl w:val="4528A4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CA11347"/>
    <w:multiLevelType w:val="hybridMultilevel"/>
    <w:tmpl w:val="07E894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583505"/>
    <w:multiLevelType w:val="hybridMultilevel"/>
    <w:tmpl w:val="8C4A8B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42F64BF"/>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4312B22"/>
    <w:multiLevelType w:val="multilevel"/>
    <w:tmpl w:val="1B46CD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FD65B2"/>
    <w:multiLevelType w:val="hybridMultilevel"/>
    <w:tmpl w:val="4D9846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85E5F7F"/>
    <w:multiLevelType w:val="hybridMultilevel"/>
    <w:tmpl w:val="95821070"/>
    <w:lvl w:ilvl="0" w:tplc="0402000D">
      <w:start w:val="1"/>
      <w:numFmt w:val="bullet"/>
      <w:lvlText w:val=""/>
      <w:lvlJc w:val="left"/>
      <w:pPr>
        <w:ind w:left="766" w:hanging="360"/>
      </w:pPr>
      <w:rPr>
        <w:rFonts w:ascii="Wingdings" w:hAnsi="Wingdings" w:hint="default"/>
      </w:rPr>
    </w:lvl>
    <w:lvl w:ilvl="1" w:tplc="04020003" w:tentative="1">
      <w:start w:val="1"/>
      <w:numFmt w:val="bullet"/>
      <w:lvlText w:val="o"/>
      <w:lvlJc w:val="left"/>
      <w:pPr>
        <w:ind w:left="1486" w:hanging="360"/>
      </w:pPr>
      <w:rPr>
        <w:rFonts w:ascii="Courier New" w:hAnsi="Courier New" w:cs="Courier New" w:hint="default"/>
      </w:rPr>
    </w:lvl>
    <w:lvl w:ilvl="2" w:tplc="04020005" w:tentative="1">
      <w:start w:val="1"/>
      <w:numFmt w:val="bullet"/>
      <w:lvlText w:val=""/>
      <w:lvlJc w:val="left"/>
      <w:pPr>
        <w:ind w:left="2206" w:hanging="360"/>
      </w:pPr>
      <w:rPr>
        <w:rFonts w:ascii="Wingdings" w:hAnsi="Wingdings" w:hint="default"/>
      </w:rPr>
    </w:lvl>
    <w:lvl w:ilvl="3" w:tplc="04020001" w:tentative="1">
      <w:start w:val="1"/>
      <w:numFmt w:val="bullet"/>
      <w:lvlText w:val=""/>
      <w:lvlJc w:val="left"/>
      <w:pPr>
        <w:ind w:left="2926" w:hanging="360"/>
      </w:pPr>
      <w:rPr>
        <w:rFonts w:ascii="Symbol" w:hAnsi="Symbol" w:hint="default"/>
      </w:rPr>
    </w:lvl>
    <w:lvl w:ilvl="4" w:tplc="04020003" w:tentative="1">
      <w:start w:val="1"/>
      <w:numFmt w:val="bullet"/>
      <w:lvlText w:val="o"/>
      <w:lvlJc w:val="left"/>
      <w:pPr>
        <w:ind w:left="3646" w:hanging="360"/>
      </w:pPr>
      <w:rPr>
        <w:rFonts w:ascii="Courier New" w:hAnsi="Courier New" w:cs="Courier New" w:hint="default"/>
      </w:rPr>
    </w:lvl>
    <w:lvl w:ilvl="5" w:tplc="04020005" w:tentative="1">
      <w:start w:val="1"/>
      <w:numFmt w:val="bullet"/>
      <w:lvlText w:val=""/>
      <w:lvlJc w:val="left"/>
      <w:pPr>
        <w:ind w:left="4366" w:hanging="360"/>
      </w:pPr>
      <w:rPr>
        <w:rFonts w:ascii="Wingdings" w:hAnsi="Wingdings" w:hint="default"/>
      </w:rPr>
    </w:lvl>
    <w:lvl w:ilvl="6" w:tplc="04020001" w:tentative="1">
      <w:start w:val="1"/>
      <w:numFmt w:val="bullet"/>
      <w:lvlText w:val=""/>
      <w:lvlJc w:val="left"/>
      <w:pPr>
        <w:ind w:left="5086" w:hanging="360"/>
      </w:pPr>
      <w:rPr>
        <w:rFonts w:ascii="Symbol" w:hAnsi="Symbol" w:hint="default"/>
      </w:rPr>
    </w:lvl>
    <w:lvl w:ilvl="7" w:tplc="04020003" w:tentative="1">
      <w:start w:val="1"/>
      <w:numFmt w:val="bullet"/>
      <w:lvlText w:val="o"/>
      <w:lvlJc w:val="left"/>
      <w:pPr>
        <w:ind w:left="5806" w:hanging="360"/>
      </w:pPr>
      <w:rPr>
        <w:rFonts w:ascii="Courier New" w:hAnsi="Courier New" w:cs="Courier New" w:hint="default"/>
      </w:rPr>
    </w:lvl>
    <w:lvl w:ilvl="8" w:tplc="04020005" w:tentative="1">
      <w:start w:val="1"/>
      <w:numFmt w:val="bullet"/>
      <w:lvlText w:val=""/>
      <w:lvlJc w:val="left"/>
      <w:pPr>
        <w:ind w:left="6526" w:hanging="360"/>
      </w:pPr>
      <w:rPr>
        <w:rFonts w:ascii="Wingdings" w:hAnsi="Wingdings" w:hint="default"/>
      </w:rPr>
    </w:lvl>
  </w:abstractNum>
  <w:abstractNum w:abstractNumId="11" w15:restartNumberingAfterBreak="0">
    <w:nsid w:val="287D7696"/>
    <w:multiLevelType w:val="hybridMultilevel"/>
    <w:tmpl w:val="5210A5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BD5411D"/>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2EF51A8B"/>
    <w:multiLevelType w:val="hybridMultilevel"/>
    <w:tmpl w:val="9DA074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F447D27"/>
    <w:multiLevelType w:val="hybridMultilevel"/>
    <w:tmpl w:val="34B44CCA"/>
    <w:lvl w:ilvl="0" w:tplc="0402000D">
      <w:start w:val="1"/>
      <w:numFmt w:val="bullet"/>
      <w:lvlText w:val=""/>
      <w:lvlJc w:val="left"/>
      <w:pPr>
        <w:ind w:left="766" w:hanging="360"/>
      </w:pPr>
      <w:rPr>
        <w:rFonts w:ascii="Wingdings" w:hAnsi="Wingdings" w:hint="default"/>
      </w:rPr>
    </w:lvl>
    <w:lvl w:ilvl="1" w:tplc="04020003" w:tentative="1">
      <w:start w:val="1"/>
      <w:numFmt w:val="bullet"/>
      <w:lvlText w:val="o"/>
      <w:lvlJc w:val="left"/>
      <w:pPr>
        <w:ind w:left="1486" w:hanging="360"/>
      </w:pPr>
      <w:rPr>
        <w:rFonts w:ascii="Courier New" w:hAnsi="Courier New" w:cs="Courier New" w:hint="default"/>
      </w:rPr>
    </w:lvl>
    <w:lvl w:ilvl="2" w:tplc="04020005" w:tentative="1">
      <w:start w:val="1"/>
      <w:numFmt w:val="bullet"/>
      <w:lvlText w:val=""/>
      <w:lvlJc w:val="left"/>
      <w:pPr>
        <w:ind w:left="2206" w:hanging="360"/>
      </w:pPr>
      <w:rPr>
        <w:rFonts w:ascii="Wingdings" w:hAnsi="Wingdings" w:hint="default"/>
      </w:rPr>
    </w:lvl>
    <w:lvl w:ilvl="3" w:tplc="04020001" w:tentative="1">
      <w:start w:val="1"/>
      <w:numFmt w:val="bullet"/>
      <w:lvlText w:val=""/>
      <w:lvlJc w:val="left"/>
      <w:pPr>
        <w:ind w:left="2926" w:hanging="360"/>
      </w:pPr>
      <w:rPr>
        <w:rFonts w:ascii="Symbol" w:hAnsi="Symbol" w:hint="default"/>
      </w:rPr>
    </w:lvl>
    <w:lvl w:ilvl="4" w:tplc="04020003" w:tentative="1">
      <w:start w:val="1"/>
      <w:numFmt w:val="bullet"/>
      <w:lvlText w:val="o"/>
      <w:lvlJc w:val="left"/>
      <w:pPr>
        <w:ind w:left="3646" w:hanging="360"/>
      </w:pPr>
      <w:rPr>
        <w:rFonts w:ascii="Courier New" w:hAnsi="Courier New" w:cs="Courier New" w:hint="default"/>
      </w:rPr>
    </w:lvl>
    <w:lvl w:ilvl="5" w:tplc="04020005" w:tentative="1">
      <w:start w:val="1"/>
      <w:numFmt w:val="bullet"/>
      <w:lvlText w:val=""/>
      <w:lvlJc w:val="left"/>
      <w:pPr>
        <w:ind w:left="4366" w:hanging="360"/>
      </w:pPr>
      <w:rPr>
        <w:rFonts w:ascii="Wingdings" w:hAnsi="Wingdings" w:hint="default"/>
      </w:rPr>
    </w:lvl>
    <w:lvl w:ilvl="6" w:tplc="04020001" w:tentative="1">
      <w:start w:val="1"/>
      <w:numFmt w:val="bullet"/>
      <w:lvlText w:val=""/>
      <w:lvlJc w:val="left"/>
      <w:pPr>
        <w:ind w:left="5086" w:hanging="360"/>
      </w:pPr>
      <w:rPr>
        <w:rFonts w:ascii="Symbol" w:hAnsi="Symbol" w:hint="default"/>
      </w:rPr>
    </w:lvl>
    <w:lvl w:ilvl="7" w:tplc="04020003" w:tentative="1">
      <w:start w:val="1"/>
      <w:numFmt w:val="bullet"/>
      <w:lvlText w:val="o"/>
      <w:lvlJc w:val="left"/>
      <w:pPr>
        <w:ind w:left="5806" w:hanging="360"/>
      </w:pPr>
      <w:rPr>
        <w:rFonts w:ascii="Courier New" w:hAnsi="Courier New" w:cs="Courier New" w:hint="default"/>
      </w:rPr>
    </w:lvl>
    <w:lvl w:ilvl="8" w:tplc="04020005" w:tentative="1">
      <w:start w:val="1"/>
      <w:numFmt w:val="bullet"/>
      <w:lvlText w:val=""/>
      <w:lvlJc w:val="left"/>
      <w:pPr>
        <w:ind w:left="6526" w:hanging="360"/>
      </w:pPr>
      <w:rPr>
        <w:rFonts w:ascii="Wingdings" w:hAnsi="Wingdings" w:hint="default"/>
      </w:rPr>
    </w:lvl>
  </w:abstractNum>
  <w:abstractNum w:abstractNumId="15" w15:restartNumberingAfterBreak="0">
    <w:nsid w:val="30E170B9"/>
    <w:multiLevelType w:val="hybridMultilevel"/>
    <w:tmpl w:val="784EB78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5327FE9"/>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A050539"/>
    <w:multiLevelType w:val="multilevel"/>
    <w:tmpl w:val="09CC4760"/>
    <w:lvl w:ilvl="0">
      <w:start w:val="1"/>
      <w:numFmt w:val="decimal"/>
      <w:lvlText w:val="%1."/>
      <w:lvlJc w:val="left"/>
      <w:pPr>
        <w:ind w:left="720" w:hanging="360"/>
      </w:pPr>
      <w:rPr>
        <w:rFonts w:hint="default"/>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BF0A3F"/>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43C50FE9"/>
    <w:multiLevelType w:val="hybridMultilevel"/>
    <w:tmpl w:val="E7B24F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BC040ED"/>
    <w:multiLevelType w:val="hybridMultilevel"/>
    <w:tmpl w:val="5C86E9E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5D813D4"/>
    <w:multiLevelType w:val="hybridMultilevel"/>
    <w:tmpl w:val="A364BA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6CD45D4"/>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8592355"/>
    <w:multiLevelType w:val="hybridMultilevel"/>
    <w:tmpl w:val="8176EA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7660759"/>
    <w:multiLevelType w:val="hybridMultilevel"/>
    <w:tmpl w:val="392A697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80F5EBD"/>
    <w:multiLevelType w:val="hybridMultilevel"/>
    <w:tmpl w:val="D7EC11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8376694"/>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6B027890"/>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6D9070C7"/>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6E9763B2"/>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30315EA"/>
    <w:multiLevelType w:val="hybridMultilevel"/>
    <w:tmpl w:val="D0EA614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43F6B72"/>
    <w:multiLevelType w:val="hybridMultilevel"/>
    <w:tmpl w:val="6D96ABD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AFB4043"/>
    <w:multiLevelType w:val="hybridMultilevel"/>
    <w:tmpl w:val="30B26276"/>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D8702D9"/>
    <w:multiLevelType w:val="hybridMultilevel"/>
    <w:tmpl w:val="E6F293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FD97DE2"/>
    <w:multiLevelType w:val="multilevel"/>
    <w:tmpl w:val="3E92EC3A"/>
    <w:lvl w:ilvl="0">
      <w:start w:val="1"/>
      <w:numFmt w:val="decimal"/>
      <w:lvlText w:val="%1."/>
      <w:lvlJc w:val="left"/>
      <w:pPr>
        <w:ind w:left="644" w:hanging="360"/>
      </w:p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7FDB501C"/>
    <w:multiLevelType w:val="hybridMultilevel"/>
    <w:tmpl w:val="EEC0FC12"/>
    <w:lvl w:ilvl="0" w:tplc="0402000D">
      <w:start w:val="1"/>
      <w:numFmt w:val="bullet"/>
      <w:lvlText w:val=""/>
      <w:lvlJc w:val="left"/>
      <w:pPr>
        <w:ind w:left="766" w:hanging="360"/>
      </w:pPr>
      <w:rPr>
        <w:rFonts w:ascii="Wingdings" w:hAnsi="Wingdings" w:hint="default"/>
      </w:rPr>
    </w:lvl>
    <w:lvl w:ilvl="1" w:tplc="04020003" w:tentative="1">
      <w:start w:val="1"/>
      <w:numFmt w:val="bullet"/>
      <w:lvlText w:val="o"/>
      <w:lvlJc w:val="left"/>
      <w:pPr>
        <w:ind w:left="1486" w:hanging="360"/>
      </w:pPr>
      <w:rPr>
        <w:rFonts w:ascii="Courier New" w:hAnsi="Courier New" w:cs="Courier New" w:hint="default"/>
      </w:rPr>
    </w:lvl>
    <w:lvl w:ilvl="2" w:tplc="04020005" w:tentative="1">
      <w:start w:val="1"/>
      <w:numFmt w:val="bullet"/>
      <w:lvlText w:val=""/>
      <w:lvlJc w:val="left"/>
      <w:pPr>
        <w:ind w:left="2206" w:hanging="360"/>
      </w:pPr>
      <w:rPr>
        <w:rFonts w:ascii="Wingdings" w:hAnsi="Wingdings" w:hint="default"/>
      </w:rPr>
    </w:lvl>
    <w:lvl w:ilvl="3" w:tplc="04020001" w:tentative="1">
      <w:start w:val="1"/>
      <w:numFmt w:val="bullet"/>
      <w:lvlText w:val=""/>
      <w:lvlJc w:val="left"/>
      <w:pPr>
        <w:ind w:left="2926" w:hanging="360"/>
      </w:pPr>
      <w:rPr>
        <w:rFonts w:ascii="Symbol" w:hAnsi="Symbol" w:hint="default"/>
      </w:rPr>
    </w:lvl>
    <w:lvl w:ilvl="4" w:tplc="04020003" w:tentative="1">
      <w:start w:val="1"/>
      <w:numFmt w:val="bullet"/>
      <w:lvlText w:val="o"/>
      <w:lvlJc w:val="left"/>
      <w:pPr>
        <w:ind w:left="3646" w:hanging="360"/>
      </w:pPr>
      <w:rPr>
        <w:rFonts w:ascii="Courier New" w:hAnsi="Courier New" w:cs="Courier New" w:hint="default"/>
      </w:rPr>
    </w:lvl>
    <w:lvl w:ilvl="5" w:tplc="04020005" w:tentative="1">
      <w:start w:val="1"/>
      <w:numFmt w:val="bullet"/>
      <w:lvlText w:val=""/>
      <w:lvlJc w:val="left"/>
      <w:pPr>
        <w:ind w:left="4366" w:hanging="360"/>
      </w:pPr>
      <w:rPr>
        <w:rFonts w:ascii="Wingdings" w:hAnsi="Wingdings" w:hint="default"/>
      </w:rPr>
    </w:lvl>
    <w:lvl w:ilvl="6" w:tplc="04020001" w:tentative="1">
      <w:start w:val="1"/>
      <w:numFmt w:val="bullet"/>
      <w:lvlText w:val=""/>
      <w:lvlJc w:val="left"/>
      <w:pPr>
        <w:ind w:left="5086" w:hanging="360"/>
      </w:pPr>
      <w:rPr>
        <w:rFonts w:ascii="Symbol" w:hAnsi="Symbol" w:hint="default"/>
      </w:rPr>
    </w:lvl>
    <w:lvl w:ilvl="7" w:tplc="04020003" w:tentative="1">
      <w:start w:val="1"/>
      <w:numFmt w:val="bullet"/>
      <w:lvlText w:val="o"/>
      <w:lvlJc w:val="left"/>
      <w:pPr>
        <w:ind w:left="5806" w:hanging="360"/>
      </w:pPr>
      <w:rPr>
        <w:rFonts w:ascii="Courier New" w:hAnsi="Courier New" w:cs="Courier New" w:hint="default"/>
      </w:rPr>
    </w:lvl>
    <w:lvl w:ilvl="8" w:tplc="04020005" w:tentative="1">
      <w:start w:val="1"/>
      <w:numFmt w:val="bullet"/>
      <w:lvlText w:val=""/>
      <w:lvlJc w:val="left"/>
      <w:pPr>
        <w:ind w:left="6526" w:hanging="360"/>
      </w:pPr>
      <w:rPr>
        <w:rFonts w:ascii="Wingdings" w:hAnsi="Wingdings" w:hint="default"/>
      </w:rPr>
    </w:lvl>
  </w:abstractNum>
  <w:num w:numId="1" w16cid:durableId="1473712740">
    <w:abstractNumId w:val="3"/>
  </w:num>
  <w:num w:numId="2" w16cid:durableId="1569075900">
    <w:abstractNumId w:val="11"/>
  </w:num>
  <w:num w:numId="3" w16cid:durableId="1074401901">
    <w:abstractNumId w:val="21"/>
  </w:num>
  <w:num w:numId="4" w16cid:durableId="1022363946">
    <w:abstractNumId w:val="4"/>
  </w:num>
  <w:num w:numId="5" w16cid:durableId="1527674202">
    <w:abstractNumId w:val="15"/>
  </w:num>
  <w:num w:numId="6" w16cid:durableId="660038621">
    <w:abstractNumId w:val="20"/>
  </w:num>
  <w:num w:numId="7" w16cid:durableId="150490964">
    <w:abstractNumId w:val="24"/>
  </w:num>
  <w:num w:numId="8" w16cid:durableId="1493063625">
    <w:abstractNumId w:val="23"/>
  </w:num>
  <w:num w:numId="9" w16cid:durableId="92360090">
    <w:abstractNumId w:val="14"/>
  </w:num>
  <w:num w:numId="10" w16cid:durableId="322396131">
    <w:abstractNumId w:val="30"/>
  </w:num>
  <w:num w:numId="11" w16cid:durableId="1462189413">
    <w:abstractNumId w:val="35"/>
  </w:num>
  <w:num w:numId="12" w16cid:durableId="1321084256">
    <w:abstractNumId w:val="19"/>
  </w:num>
  <w:num w:numId="13" w16cid:durableId="1526167856">
    <w:abstractNumId w:val="10"/>
  </w:num>
  <w:num w:numId="14" w16cid:durableId="1094518067">
    <w:abstractNumId w:val="9"/>
  </w:num>
  <w:num w:numId="15" w16cid:durableId="672879764">
    <w:abstractNumId w:val="7"/>
  </w:num>
  <w:num w:numId="16" w16cid:durableId="990137027">
    <w:abstractNumId w:val="17"/>
  </w:num>
  <w:num w:numId="17" w16cid:durableId="517696886">
    <w:abstractNumId w:val="8"/>
  </w:num>
  <w:num w:numId="18" w16cid:durableId="1434127832">
    <w:abstractNumId w:val="25"/>
  </w:num>
  <w:num w:numId="19" w16cid:durableId="1367754252">
    <w:abstractNumId w:val="5"/>
  </w:num>
  <w:num w:numId="20" w16cid:durableId="1301686511">
    <w:abstractNumId w:val="32"/>
  </w:num>
  <w:num w:numId="21" w16cid:durableId="466583303">
    <w:abstractNumId w:val="13"/>
  </w:num>
  <w:num w:numId="22" w16cid:durableId="1605917769">
    <w:abstractNumId w:val="16"/>
  </w:num>
  <w:num w:numId="23" w16cid:durableId="1146436727">
    <w:abstractNumId w:val="27"/>
  </w:num>
  <w:num w:numId="24" w16cid:durableId="238566838">
    <w:abstractNumId w:val="22"/>
  </w:num>
  <w:num w:numId="25" w16cid:durableId="1861355113">
    <w:abstractNumId w:val="34"/>
  </w:num>
  <w:num w:numId="26" w16cid:durableId="1071611287">
    <w:abstractNumId w:val="2"/>
  </w:num>
  <w:num w:numId="27" w16cid:durableId="550582332">
    <w:abstractNumId w:val="18"/>
  </w:num>
  <w:num w:numId="28" w16cid:durableId="723674438">
    <w:abstractNumId w:val="12"/>
  </w:num>
  <w:num w:numId="29" w16cid:durableId="1238975315">
    <w:abstractNumId w:val="26"/>
  </w:num>
  <w:num w:numId="30" w16cid:durableId="1209993996">
    <w:abstractNumId w:val="29"/>
  </w:num>
  <w:num w:numId="31" w16cid:durableId="1457990923">
    <w:abstractNumId w:val="28"/>
  </w:num>
  <w:num w:numId="32" w16cid:durableId="598367905">
    <w:abstractNumId w:val="1"/>
  </w:num>
  <w:num w:numId="33" w16cid:durableId="1050763917">
    <w:abstractNumId w:val="31"/>
  </w:num>
  <w:num w:numId="34" w16cid:durableId="2115707361">
    <w:abstractNumId w:val="0"/>
  </w:num>
  <w:num w:numId="35" w16cid:durableId="439573297">
    <w:abstractNumId w:val="6"/>
  </w:num>
  <w:num w:numId="36" w16cid:durableId="195975293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0A"/>
    <w:rsid w:val="00000AB6"/>
    <w:rsid w:val="00004071"/>
    <w:rsid w:val="0002336A"/>
    <w:rsid w:val="00032702"/>
    <w:rsid w:val="0004616D"/>
    <w:rsid w:val="00080202"/>
    <w:rsid w:val="00083C32"/>
    <w:rsid w:val="00091316"/>
    <w:rsid w:val="000A4F0B"/>
    <w:rsid w:val="000A71AB"/>
    <w:rsid w:val="000C6049"/>
    <w:rsid w:val="000C7EE0"/>
    <w:rsid w:val="000E09C9"/>
    <w:rsid w:val="000E1574"/>
    <w:rsid w:val="000E1AA2"/>
    <w:rsid w:val="00111C85"/>
    <w:rsid w:val="00114710"/>
    <w:rsid w:val="0012663A"/>
    <w:rsid w:val="001424D1"/>
    <w:rsid w:val="00173EC3"/>
    <w:rsid w:val="001840D9"/>
    <w:rsid w:val="001A5386"/>
    <w:rsid w:val="001B6216"/>
    <w:rsid w:val="001C7BFC"/>
    <w:rsid w:val="001D3AF6"/>
    <w:rsid w:val="001E01FF"/>
    <w:rsid w:val="002147D3"/>
    <w:rsid w:val="002243A8"/>
    <w:rsid w:val="00242228"/>
    <w:rsid w:val="00253008"/>
    <w:rsid w:val="00260A0F"/>
    <w:rsid w:val="00267EE1"/>
    <w:rsid w:val="00286385"/>
    <w:rsid w:val="0029425B"/>
    <w:rsid w:val="002952D7"/>
    <w:rsid w:val="002D6A4C"/>
    <w:rsid w:val="002D730F"/>
    <w:rsid w:val="002E2F06"/>
    <w:rsid w:val="0031368D"/>
    <w:rsid w:val="003354F7"/>
    <w:rsid w:val="0037651B"/>
    <w:rsid w:val="003841E7"/>
    <w:rsid w:val="003A42C5"/>
    <w:rsid w:val="003A7C1D"/>
    <w:rsid w:val="003B7238"/>
    <w:rsid w:val="003B77E0"/>
    <w:rsid w:val="003C2E33"/>
    <w:rsid w:val="003D2777"/>
    <w:rsid w:val="003E33BA"/>
    <w:rsid w:val="00402E84"/>
    <w:rsid w:val="00430C2A"/>
    <w:rsid w:val="00435B09"/>
    <w:rsid w:val="00440EDD"/>
    <w:rsid w:val="00457239"/>
    <w:rsid w:val="004633A8"/>
    <w:rsid w:val="00473ADB"/>
    <w:rsid w:val="00473DFC"/>
    <w:rsid w:val="00476D83"/>
    <w:rsid w:val="0048699D"/>
    <w:rsid w:val="004A062A"/>
    <w:rsid w:val="004A14DA"/>
    <w:rsid w:val="004A5486"/>
    <w:rsid w:val="004A67AB"/>
    <w:rsid w:val="004B0FE9"/>
    <w:rsid w:val="004D7D4A"/>
    <w:rsid w:val="004E34C9"/>
    <w:rsid w:val="004E3630"/>
    <w:rsid w:val="004F3765"/>
    <w:rsid w:val="004F5AFD"/>
    <w:rsid w:val="00504F99"/>
    <w:rsid w:val="00534F0C"/>
    <w:rsid w:val="00544933"/>
    <w:rsid w:val="00547B2A"/>
    <w:rsid w:val="0055021A"/>
    <w:rsid w:val="0057472D"/>
    <w:rsid w:val="00592878"/>
    <w:rsid w:val="005A7FE2"/>
    <w:rsid w:val="005B5660"/>
    <w:rsid w:val="005B6E7E"/>
    <w:rsid w:val="00613F52"/>
    <w:rsid w:val="006140E0"/>
    <w:rsid w:val="00631A48"/>
    <w:rsid w:val="006334CA"/>
    <w:rsid w:val="00633A4D"/>
    <w:rsid w:val="00670A5E"/>
    <w:rsid w:val="00673D27"/>
    <w:rsid w:val="00685D84"/>
    <w:rsid w:val="006A3DF9"/>
    <w:rsid w:val="006A3FA9"/>
    <w:rsid w:val="006C5EA6"/>
    <w:rsid w:val="006C7AE2"/>
    <w:rsid w:val="006E42C9"/>
    <w:rsid w:val="006E5754"/>
    <w:rsid w:val="006F1460"/>
    <w:rsid w:val="006F615E"/>
    <w:rsid w:val="007117CF"/>
    <w:rsid w:val="00721C6A"/>
    <w:rsid w:val="00725404"/>
    <w:rsid w:val="0075525F"/>
    <w:rsid w:val="007569DE"/>
    <w:rsid w:val="00762E3A"/>
    <w:rsid w:val="00771A7C"/>
    <w:rsid w:val="00780CD4"/>
    <w:rsid w:val="007F0D09"/>
    <w:rsid w:val="007F0ED0"/>
    <w:rsid w:val="007F15F7"/>
    <w:rsid w:val="00800B42"/>
    <w:rsid w:val="008067AD"/>
    <w:rsid w:val="00814DD3"/>
    <w:rsid w:val="008162A5"/>
    <w:rsid w:val="0082491E"/>
    <w:rsid w:val="008467B3"/>
    <w:rsid w:val="00850484"/>
    <w:rsid w:val="008C4231"/>
    <w:rsid w:val="008E06BA"/>
    <w:rsid w:val="008E2C50"/>
    <w:rsid w:val="008F0729"/>
    <w:rsid w:val="008F3C3A"/>
    <w:rsid w:val="00901CAE"/>
    <w:rsid w:val="00907043"/>
    <w:rsid w:val="00920885"/>
    <w:rsid w:val="009310AB"/>
    <w:rsid w:val="00945731"/>
    <w:rsid w:val="00953485"/>
    <w:rsid w:val="009540DA"/>
    <w:rsid w:val="009559E8"/>
    <w:rsid w:val="00974135"/>
    <w:rsid w:val="0099738A"/>
    <w:rsid w:val="009C40FF"/>
    <w:rsid w:val="009C63C1"/>
    <w:rsid w:val="009D1883"/>
    <w:rsid w:val="009F2390"/>
    <w:rsid w:val="00A0706A"/>
    <w:rsid w:val="00A921F6"/>
    <w:rsid w:val="00AA76A4"/>
    <w:rsid w:val="00AB1446"/>
    <w:rsid w:val="00AC039F"/>
    <w:rsid w:val="00AC7855"/>
    <w:rsid w:val="00AD166F"/>
    <w:rsid w:val="00AF516B"/>
    <w:rsid w:val="00B13817"/>
    <w:rsid w:val="00B562AD"/>
    <w:rsid w:val="00BA50C3"/>
    <w:rsid w:val="00BA5977"/>
    <w:rsid w:val="00BA5A52"/>
    <w:rsid w:val="00BA641E"/>
    <w:rsid w:val="00BB165A"/>
    <w:rsid w:val="00BB5193"/>
    <w:rsid w:val="00BD6CDA"/>
    <w:rsid w:val="00BD760A"/>
    <w:rsid w:val="00C0060A"/>
    <w:rsid w:val="00C03BF7"/>
    <w:rsid w:val="00C04DD2"/>
    <w:rsid w:val="00C05FDB"/>
    <w:rsid w:val="00C24D91"/>
    <w:rsid w:val="00C359B0"/>
    <w:rsid w:val="00C37AEB"/>
    <w:rsid w:val="00C444E6"/>
    <w:rsid w:val="00C662EA"/>
    <w:rsid w:val="00C767A3"/>
    <w:rsid w:val="00C91E08"/>
    <w:rsid w:val="00CA70BC"/>
    <w:rsid w:val="00CC43BE"/>
    <w:rsid w:val="00CC4710"/>
    <w:rsid w:val="00CD44D0"/>
    <w:rsid w:val="00CE0F0D"/>
    <w:rsid w:val="00CE1DB8"/>
    <w:rsid w:val="00CF7562"/>
    <w:rsid w:val="00D155D4"/>
    <w:rsid w:val="00D16A7E"/>
    <w:rsid w:val="00D36C5A"/>
    <w:rsid w:val="00D574D8"/>
    <w:rsid w:val="00D80B6D"/>
    <w:rsid w:val="00DB4098"/>
    <w:rsid w:val="00DC2AAF"/>
    <w:rsid w:val="00DD0130"/>
    <w:rsid w:val="00DE0E40"/>
    <w:rsid w:val="00DE750D"/>
    <w:rsid w:val="00DE7E92"/>
    <w:rsid w:val="00E035D3"/>
    <w:rsid w:val="00E43303"/>
    <w:rsid w:val="00E714C4"/>
    <w:rsid w:val="00E73226"/>
    <w:rsid w:val="00E77C6B"/>
    <w:rsid w:val="00E97C91"/>
    <w:rsid w:val="00EA5A4F"/>
    <w:rsid w:val="00EB7E90"/>
    <w:rsid w:val="00ED40C7"/>
    <w:rsid w:val="00ED4ECC"/>
    <w:rsid w:val="00EF24B8"/>
    <w:rsid w:val="00EF32D1"/>
    <w:rsid w:val="00F275E5"/>
    <w:rsid w:val="00F30688"/>
    <w:rsid w:val="00F36533"/>
    <w:rsid w:val="00F67151"/>
    <w:rsid w:val="00F7030D"/>
    <w:rsid w:val="00F7781B"/>
    <w:rsid w:val="00F83768"/>
    <w:rsid w:val="00F84D91"/>
    <w:rsid w:val="00F854E5"/>
    <w:rsid w:val="00F938DB"/>
    <w:rsid w:val="00F951C9"/>
    <w:rsid w:val="00F965C2"/>
    <w:rsid w:val="00FB2583"/>
    <w:rsid w:val="00FC634D"/>
    <w:rsid w:val="00FD3B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FEA9"/>
  <w15:docId w15:val="{BC368375-8039-48FA-A9FB-FB700ACE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33"/>
    <w:pPr>
      <w:ind w:left="720"/>
      <w:contextualSpacing/>
    </w:pPr>
  </w:style>
  <w:style w:type="paragraph" w:customStyle="1" w:styleId="Default">
    <w:name w:val="Default"/>
    <w:rsid w:val="00780CD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E750D"/>
    <w:pPr>
      <w:spacing w:after="0" w:line="240" w:lineRule="auto"/>
    </w:pPr>
  </w:style>
  <w:style w:type="paragraph" w:styleId="BalloonText">
    <w:name w:val="Balloon Text"/>
    <w:basedOn w:val="Normal"/>
    <w:link w:val="BalloonTextChar"/>
    <w:uiPriority w:val="99"/>
    <w:semiHidden/>
    <w:unhideWhenUsed/>
    <w:rsid w:val="00402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004">
      <w:bodyDiv w:val="1"/>
      <w:marLeft w:val="0"/>
      <w:marRight w:val="0"/>
      <w:marTop w:val="0"/>
      <w:marBottom w:val="0"/>
      <w:divBdr>
        <w:top w:val="none" w:sz="0" w:space="0" w:color="auto"/>
        <w:left w:val="none" w:sz="0" w:space="0" w:color="auto"/>
        <w:bottom w:val="none" w:sz="0" w:space="0" w:color="auto"/>
        <w:right w:val="none" w:sz="0" w:space="0" w:color="auto"/>
      </w:divBdr>
    </w:div>
    <w:div w:id="1863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82F7-C9E8-44C8-BF6D-42E8889E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5394</Words>
  <Characters>30747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Dessislava Vicheva</cp:lastModifiedBy>
  <cp:revision>11</cp:revision>
  <dcterms:created xsi:type="dcterms:W3CDTF">2023-06-08T11:49:00Z</dcterms:created>
  <dcterms:modified xsi:type="dcterms:W3CDTF">2023-08-01T07:18:00Z</dcterms:modified>
</cp:coreProperties>
</file>